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F27041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F27041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6CD65D70" w:rsidR="00120B54" w:rsidRPr="00261597" w:rsidRDefault="00696B29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A22DB0">
              <w:rPr>
                <w:b/>
                <w:i/>
                <w:sz w:val="22"/>
                <w:szCs w:val="22"/>
                <w:lang w:val="ru-RU"/>
              </w:rPr>
              <w:t>6</w:t>
            </w:r>
            <w:r>
              <w:rPr>
                <w:b/>
                <w:i/>
                <w:sz w:val="22"/>
                <w:szCs w:val="22"/>
              </w:rPr>
              <w:t>.0</w:t>
            </w:r>
            <w:r w:rsidR="00A22DB0">
              <w:rPr>
                <w:b/>
                <w:i/>
                <w:sz w:val="22"/>
                <w:szCs w:val="22"/>
                <w:lang w:val="ru-RU"/>
              </w:rPr>
              <w:t>6</w:t>
            </w:r>
            <w:r>
              <w:rPr>
                <w:b/>
                <w:i/>
                <w:sz w:val="22"/>
                <w:szCs w:val="22"/>
              </w:rPr>
              <w:t>.2025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F27041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7F9AC211" w14:textId="00F47B39" w:rsidR="005C6B9A" w:rsidRPr="00261597" w:rsidRDefault="00CB138E" w:rsidP="005C6B9A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C6B9A" w:rsidRP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сделка, не являющаяся крупной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 Сделка не является крупной в силу ст.46 ФЗ от 08.02.1998 №14-ФЗ «Об обществах с ограниченной ответственностью</w:t>
            </w:r>
            <w:r w:rsidR="005C6B9A" w:rsidRP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» (цена сделки менее 25% от балансовой стоимости активов, определенной по данным бухгалтерской (финансовой) отчетности эмитента по РСБУ на 3</w:t>
            </w:r>
            <w:r w:rsid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5C6B9A" w:rsidRP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5C6B9A" w:rsidRP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5C6B9A" w:rsidRP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</w:t>
            </w:r>
          </w:p>
          <w:p w14:paraId="76C8F644" w14:textId="5586B86A" w:rsidR="00A22DB0" w:rsidRPr="00A22DB0" w:rsidRDefault="00CB138E" w:rsidP="00A22DB0">
            <w:pPr>
              <w:spacing w:before="6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серии 003Р-12, размещаемы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A22DB0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A22DB0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02-12-36241-</w:t>
            </w:r>
            <w:r w:rsidR="00A22DB0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A22DB0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от 14.05.2025. Международный код (номер) идентификации ценных бумаг (</w:t>
            </w:r>
            <w:r w:rsidR="00A22DB0" w:rsidRPr="00F81750">
              <w:rPr>
                <w:b/>
                <w:i/>
                <w:sz w:val="22"/>
                <w:szCs w:val="22"/>
                <w:shd w:val="clear" w:color="auto" w:fill="FFFFFF"/>
              </w:rPr>
              <w:t>ISIN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): </w:t>
            </w:r>
            <w:r w:rsidR="00A22DB0" w:rsidRPr="0045643C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A22DB0" w:rsidRPr="0045643C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A22DB0" w:rsidRPr="0045643C">
              <w:rPr>
                <w:b/>
                <w:i/>
                <w:sz w:val="22"/>
                <w:szCs w:val="22"/>
                <w:shd w:val="clear" w:color="auto" w:fill="FFFFFF"/>
              </w:rPr>
              <w:t>BUK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3, международный код классификации финансовых инструментов (</w:t>
            </w:r>
            <w:r w:rsidR="00A22DB0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F27041" w:rsidRPr="0045643C">
              <w:rPr>
                <w:b/>
                <w:i/>
                <w:sz w:val="22"/>
                <w:szCs w:val="22"/>
                <w:shd w:val="clear" w:color="auto" w:fill="FFFFFF"/>
              </w:rPr>
              <w:t>DB</w:t>
            </w:r>
            <w:r w:rsidR="00F27041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VGFB</w:t>
            </w:r>
            <w:r w:rsidR="00F27041" w:rsidRPr="00713E83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.</w:t>
            </w:r>
            <w:bookmarkStart w:id="0" w:name="_GoBack"/>
            <w:bookmarkEnd w:id="0"/>
          </w:p>
          <w:p w14:paraId="2271524C" w14:textId="6B97F660" w:rsidR="008940F6" w:rsidRPr="00C75517" w:rsidRDefault="00CB138E" w:rsidP="008940F6">
            <w:pPr>
              <w:shd w:val="clear" w:color="auto" w:fill="FFFFFF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000 000 000 (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пятнадцать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миллиард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ов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установлена процентная ставка по Биржевым облигациям с 1-го по 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32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й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купоны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включительно в 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размере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% годовых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 что составляет 1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 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копеек на одну Биржевую облигацию. 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B01FE8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7C8F65E1" w:rsidR="008E18E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; дата погашения Биржевых облигаций –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1BD46F04" w14:textId="70B6725B" w:rsidR="0032305B" w:rsidRPr="00C75517" w:rsidRDefault="00CB138E" w:rsidP="0032305B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lastRenderedPageBreak/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Размер сделки в денежном выражении с учетом купонного дохода по купонным периодам с 1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го по 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32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й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из расчета процентной ставки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годовых составляет 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– 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21 134 400 000 рублей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B863E7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Двадцать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один 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миллиард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сто тридцать четыре миллиона четыреста</w:t>
            </w:r>
            <w:r w:rsidR="00B863E7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тысяч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 (номинальная стоимость Биржевых облигаций и совокупный купонный доход по купонным периодам с 1-го по 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32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й). Размер сделки в процентах от стоимости активов Эмитента составляет – 1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13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</w:t>
            </w:r>
            <w:r w:rsidR="002B3C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годовой 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финансовой отчетности МСФО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состоянию на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3AC34297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123 411 784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1743B164" w:rsidR="00CB138E" w:rsidRPr="00261597" w:rsidRDefault="008F2739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июня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1D28B134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32305B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F85E78">
              <w:rPr>
                <w:rFonts w:eastAsia="Calibri"/>
                <w:sz w:val="22"/>
                <w:szCs w:val="22"/>
                <w:lang w:val="ru-RU"/>
              </w:rPr>
              <w:t>6</w:t>
            </w:r>
            <w:r w:rsidRPr="00261597">
              <w:rPr>
                <w:rFonts w:eastAsia="Calibri"/>
                <w:sz w:val="22"/>
                <w:szCs w:val="22"/>
              </w:rPr>
              <w:t>»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F85E78">
              <w:rPr>
                <w:rFonts w:eastAsia="Calibri"/>
                <w:sz w:val="22"/>
                <w:szCs w:val="22"/>
                <w:lang w:val="ru-RU"/>
              </w:rPr>
              <w:t>июня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4578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C1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509F"/>
    <w:rsid w:val="0031724E"/>
    <w:rsid w:val="0031739D"/>
    <w:rsid w:val="00317A89"/>
    <w:rsid w:val="00321735"/>
    <w:rsid w:val="0032305B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7B7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31C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C6B9A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38A1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96B29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4AEF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3A46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1ACA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40F6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96F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3B3B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2DB0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160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1FE8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63E7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BF0E23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DF39E9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678"/>
    <w:rsid w:val="00ED6E6E"/>
    <w:rsid w:val="00EF080E"/>
    <w:rsid w:val="00EF1295"/>
    <w:rsid w:val="00EF1E83"/>
    <w:rsid w:val="00EF2048"/>
    <w:rsid w:val="00EF2346"/>
    <w:rsid w:val="00EF5606"/>
    <w:rsid w:val="00F06F8A"/>
    <w:rsid w:val="00F10F55"/>
    <w:rsid w:val="00F11D5B"/>
    <w:rsid w:val="00F13195"/>
    <w:rsid w:val="00F16DB6"/>
    <w:rsid w:val="00F17E09"/>
    <w:rsid w:val="00F252ED"/>
    <w:rsid w:val="00F264E8"/>
    <w:rsid w:val="00F27041"/>
    <w:rsid w:val="00F27F4C"/>
    <w:rsid w:val="00F31E31"/>
    <w:rsid w:val="00F36298"/>
    <w:rsid w:val="00F37E07"/>
    <w:rsid w:val="00F40BA7"/>
    <w:rsid w:val="00F413E1"/>
    <w:rsid w:val="00F44504"/>
    <w:rsid w:val="00F4453C"/>
    <w:rsid w:val="00F655DE"/>
    <w:rsid w:val="00F73C4D"/>
    <w:rsid w:val="00F76949"/>
    <w:rsid w:val="00F83850"/>
    <w:rsid w:val="00F85E78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5DFA-941C-4FEE-AC71-46C563A2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35</cp:revision>
  <cp:lastPrinted>2020-09-01T08:25:00Z</cp:lastPrinted>
  <dcterms:created xsi:type="dcterms:W3CDTF">2024-03-12T13:46:00Z</dcterms:created>
  <dcterms:modified xsi:type="dcterms:W3CDTF">2025-06-26T10:33:00Z</dcterms:modified>
</cp:coreProperties>
</file>