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0117" w:rsidRPr="00A53649" w:rsidRDefault="002B5312" w:rsidP="00F74FD9">
      <w:pPr>
        <w:adjustRightInd w:val="0"/>
        <w:spacing w:before="20" w:after="20"/>
        <w:ind w:firstLine="540"/>
        <w:jc w:val="center"/>
        <w:rPr>
          <w:b/>
          <w:sz w:val="24"/>
          <w:szCs w:val="24"/>
        </w:rPr>
      </w:pPr>
      <w:r w:rsidRPr="00A53649">
        <w:rPr>
          <w:b/>
          <w:sz w:val="24"/>
          <w:szCs w:val="24"/>
        </w:rPr>
        <w:t>Сообщение</w:t>
      </w:r>
      <w:r w:rsidR="00BA2862" w:rsidRPr="00A53649">
        <w:rPr>
          <w:sz w:val="24"/>
          <w:szCs w:val="24"/>
        </w:rPr>
        <w:t xml:space="preserve"> </w:t>
      </w:r>
      <w:r w:rsidR="00BA2862" w:rsidRPr="00A53649">
        <w:rPr>
          <w:b/>
          <w:sz w:val="24"/>
          <w:szCs w:val="24"/>
        </w:rPr>
        <w:t>о существенном факте</w:t>
      </w:r>
    </w:p>
    <w:p w:rsidR="003D7641" w:rsidRPr="00C86820" w:rsidRDefault="002B5312" w:rsidP="00F74FD9">
      <w:pPr>
        <w:adjustRightInd w:val="0"/>
        <w:spacing w:before="20" w:after="20"/>
        <w:ind w:firstLine="540"/>
        <w:jc w:val="center"/>
        <w:rPr>
          <w:b/>
          <w:sz w:val="22"/>
          <w:szCs w:val="22"/>
        </w:rPr>
      </w:pPr>
      <w:r w:rsidRPr="00C86820">
        <w:rPr>
          <w:b/>
          <w:sz w:val="22"/>
          <w:szCs w:val="22"/>
        </w:rPr>
        <w:t>«</w:t>
      </w:r>
      <w:r w:rsidR="00C87AD9">
        <w:rPr>
          <w:b/>
          <w:sz w:val="22"/>
          <w:szCs w:val="22"/>
        </w:rPr>
        <w:t>О</w:t>
      </w:r>
      <w:r w:rsidR="00C87AD9" w:rsidRPr="00C87AD9">
        <w:rPr>
          <w:b/>
          <w:sz w:val="22"/>
          <w:szCs w:val="22"/>
        </w:rPr>
        <w:t>б иных событиях (действиях), оказывающих, по мнению эмитента, существенное влияние на стоимость или котировки его ценных бумаг</w:t>
      </w:r>
      <w:r w:rsidRPr="00C86820">
        <w:rPr>
          <w:b/>
          <w:sz w:val="22"/>
          <w:szCs w:val="22"/>
        </w:rPr>
        <w:t>»</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15"/>
        <w:gridCol w:w="5164"/>
      </w:tblGrid>
      <w:tr w:rsidR="00291674" w:rsidRPr="001C444B" w:rsidTr="00002BB9">
        <w:trPr>
          <w:cantSplit/>
        </w:trPr>
        <w:tc>
          <w:tcPr>
            <w:tcW w:w="9979" w:type="dxa"/>
            <w:gridSpan w:val="2"/>
          </w:tcPr>
          <w:p w:rsidR="00291674" w:rsidRPr="001C444B" w:rsidRDefault="00291674" w:rsidP="00F74FD9">
            <w:pPr>
              <w:spacing w:before="20" w:after="20"/>
              <w:jc w:val="center"/>
              <w:rPr>
                <w:b/>
                <w:sz w:val="22"/>
                <w:szCs w:val="22"/>
              </w:rPr>
            </w:pPr>
            <w:r w:rsidRPr="001C444B">
              <w:rPr>
                <w:b/>
                <w:sz w:val="22"/>
                <w:szCs w:val="22"/>
              </w:rPr>
              <w:t>1. Общие сведения</w:t>
            </w:r>
          </w:p>
        </w:tc>
      </w:tr>
      <w:tr w:rsidR="004729AD" w:rsidRPr="001F43D0" w:rsidTr="00EA50E0">
        <w:tc>
          <w:tcPr>
            <w:tcW w:w="4815" w:type="dxa"/>
          </w:tcPr>
          <w:p w:rsidR="004729AD" w:rsidRPr="001F43D0" w:rsidRDefault="004729AD" w:rsidP="004729AD">
            <w:pPr>
              <w:spacing w:before="20" w:after="20"/>
              <w:rPr>
                <w:sz w:val="22"/>
                <w:szCs w:val="22"/>
              </w:rPr>
            </w:pPr>
            <w:r w:rsidRPr="001F43D0">
              <w:rPr>
                <w:sz w:val="22"/>
                <w:szCs w:val="22"/>
              </w:rPr>
              <w:t>1.1. Полное фирменное наименование (для коммерческой организации) или наименование (для некоммерческой организации) эмитента</w:t>
            </w:r>
          </w:p>
        </w:tc>
        <w:tc>
          <w:tcPr>
            <w:tcW w:w="5164" w:type="dxa"/>
            <w:vAlign w:val="center"/>
          </w:tcPr>
          <w:p w:rsidR="004729AD" w:rsidRPr="001C6504" w:rsidRDefault="004729AD" w:rsidP="004729AD">
            <w:pPr>
              <w:jc w:val="both"/>
              <w:rPr>
                <w:sz w:val="22"/>
                <w:szCs w:val="22"/>
              </w:rPr>
            </w:pPr>
            <w:r w:rsidRPr="001C6504">
              <w:rPr>
                <w:b/>
                <w:i/>
                <w:sz w:val="22"/>
                <w:szCs w:val="22"/>
              </w:rPr>
              <w:t>Общество с ограниченной ответственностью "ИКС 5 ФИНАНС"</w:t>
            </w:r>
          </w:p>
        </w:tc>
      </w:tr>
      <w:tr w:rsidR="004729AD" w:rsidRPr="001F43D0" w:rsidTr="00EA50E0">
        <w:tc>
          <w:tcPr>
            <w:tcW w:w="4815" w:type="dxa"/>
          </w:tcPr>
          <w:p w:rsidR="004729AD" w:rsidRPr="001F43D0" w:rsidRDefault="004729AD" w:rsidP="004729AD">
            <w:pPr>
              <w:spacing w:before="20" w:after="20"/>
              <w:rPr>
                <w:sz w:val="22"/>
                <w:szCs w:val="22"/>
              </w:rPr>
            </w:pPr>
            <w:r w:rsidRPr="001F43D0">
              <w:rPr>
                <w:sz w:val="22"/>
                <w:szCs w:val="22"/>
              </w:rPr>
              <w:t>1.2. Адрес эмитента, указанный в едином государственном реестре юридических лиц</w:t>
            </w:r>
          </w:p>
        </w:tc>
        <w:tc>
          <w:tcPr>
            <w:tcW w:w="5164" w:type="dxa"/>
            <w:vAlign w:val="center"/>
          </w:tcPr>
          <w:p w:rsidR="004729AD" w:rsidRPr="001C6504" w:rsidRDefault="004729AD" w:rsidP="004729AD">
            <w:pPr>
              <w:rPr>
                <w:sz w:val="22"/>
                <w:szCs w:val="22"/>
              </w:rPr>
            </w:pPr>
            <w:r w:rsidRPr="001C6504">
              <w:rPr>
                <w:b/>
                <w:i/>
                <w:sz w:val="22"/>
                <w:szCs w:val="22"/>
              </w:rPr>
              <w:t xml:space="preserve">109029, г. Москва, ул. Средняя </w:t>
            </w:r>
            <w:proofErr w:type="spellStart"/>
            <w:r w:rsidRPr="001C6504">
              <w:rPr>
                <w:b/>
                <w:i/>
                <w:sz w:val="22"/>
                <w:szCs w:val="22"/>
              </w:rPr>
              <w:t>Калитниковская</w:t>
            </w:r>
            <w:proofErr w:type="spellEnd"/>
            <w:r w:rsidRPr="001C6504">
              <w:rPr>
                <w:b/>
                <w:i/>
                <w:sz w:val="22"/>
                <w:szCs w:val="22"/>
              </w:rPr>
              <w:t>, д. 28 стр. 4 этаж 2 пом. XXIX ком. 20</w:t>
            </w:r>
          </w:p>
        </w:tc>
      </w:tr>
      <w:tr w:rsidR="004729AD" w:rsidRPr="001F43D0" w:rsidTr="00EA50E0">
        <w:tc>
          <w:tcPr>
            <w:tcW w:w="4815" w:type="dxa"/>
          </w:tcPr>
          <w:p w:rsidR="004729AD" w:rsidRPr="001F43D0" w:rsidRDefault="004729AD" w:rsidP="004729AD">
            <w:pPr>
              <w:spacing w:before="20" w:after="20"/>
              <w:rPr>
                <w:sz w:val="22"/>
                <w:szCs w:val="22"/>
              </w:rPr>
            </w:pPr>
            <w:r w:rsidRPr="001F43D0">
              <w:rPr>
                <w:sz w:val="22"/>
                <w:szCs w:val="22"/>
              </w:rPr>
              <w:t>1.3. Основной государственный регистрационный номер (ОГРН) эмитента (при наличии)</w:t>
            </w:r>
          </w:p>
        </w:tc>
        <w:tc>
          <w:tcPr>
            <w:tcW w:w="5164" w:type="dxa"/>
            <w:vAlign w:val="center"/>
          </w:tcPr>
          <w:p w:rsidR="004729AD" w:rsidRPr="001C6504" w:rsidRDefault="004729AD" w:rsidP="004729AD">
            <w:pPr>
              <w:rPr>
                <w:sz w:val="22"/>
                <w:szCs w:val="22"/>
              </w:rPr>
            </w:pPr>
            <w:r w:rsidRPr="001C6504">
              <w:rPr>
                <w:b/>
                <w:i/>
                <w:sz w:val="22"/>
                <w:szCs w:val="22"/>
              </w:rPr>
              <w:t>1067761792053</w:t>
            </w:r>
          </w:p>
        </w:tc>
      </w:tr>
      <w:tr w:rsidR="004729AD" w:rsidRPr="001F43D0" w:rsidTr="00EA50E0">
        <w:tc>
          <w:tcPr>
            <w:tcW w:w="4815" w:type="dxa"/>
          </w:tcPr>
          <w:p w:rsidR="004729AD" w:rsidRPr="001F43D0" w:rsidRDefault="004729AD" w:rsidP="004729AD">
            <w:pPr>
              <w:spacing w:before="20" w:after="20"/>
              <w:rPr>
                <w:sz w:val="22"/>
                <w:szCs w:val="22"/>
              </w:rPr>
            </w:pPr>
            <w:r w:rsidRPr="001F43D0">
              <w:rPr>
                <w:sz w:val="22"/>
                <w:szCs w:val="22"/>
              </w:rPr>
              <w:t>1.4. Идентификационный номер налогоплательщика (ИНН) эмитента (при наличии)</w:t>
            </w:r>
          </w:p>
        </w:tc>
        <w:tc>
          <w:tcPr>
            <w:tcW w:w="5164" w:type="dxa"/>
            <w:vAlign w:val="center"/>
          </w:tcPr>
          <w:p w:rsidR="004729AD" w:rsidRPr="001C6504" w:rsidRDefault="004729AD" w:rsidP="004729AD">
            <w:pPr>
              <w:rPr>
                <w:sz w:val="22"/>
                <w:szCs w:val="22"/>
              </w:rPr>
            </w:pPr>
            <w:r w:rsidRPr="001C6504">
              <w:rPr>
                <w:b/>
                <w:i/>
                <w:sz w:val="22"/>
                <w:szCs w:val="22"/>
              </w:rPr>
              <w:t>7715630469</w:t>
            </w:r>
          </w:p>
        </w:tc>
      </w:tr>
      <w:tr w:rsidR="004729AD" w:rsidRPr="001F43D0" w:rsidTr="00EA50E0">
        <w:tc>
          <w:tcPr>
            <w:tcW w:w="4815" w:type="dxa"/>
          </w:tcPr>
          <w:p w:rsidR="004729AD" w:rsidRPr="001F43D0" w:rsidRDefault="004729AD" w:rsidP="004729AD">
            <w:pPr>
              <w:spacing w:before="20" w:after="20"/>
              <w:rPr>
                <w:sz w:val="22"/>
                <w:szCs w:val="22"/>
              </w:rPr>
            </w:pPr>
            <w:r w:rsidRPr="001F43D0">
              <w:rPr>
                <w:sz w:val="22"/>
                <w:szCs w:val="22"/>
              </w:rPr>
              <w:t>1.5. Уникальный код эмитента, присвоенный Банком России</w:t>
            </w:r>
          </w:p>
        </w:tc>
        <w:tc>
          <w:tcPr>
            <w:tcW w:w="5164" w:type="dxa"/>
            <w:vAlign w:val="center"/>
          </w:tcPr>
          <w:p w:rsidR="004729AD" w:rsidRPr="001C6504" w:rsidRDefault="004729AD" w:rsidP="004729AD">
            <w:pPr>
              <w:rPr>
                <w:sz w:val="22"/>
                <w:szCs w:val="22"/>
              </w:rPr>
            </w:pPr>
            <w:r w:rsidRPr="001C6504">
              <w:rPr>
                <w:b/>
                <w:i/>
                <w:sz w:val="22"/>
                <w:szCs w:val="22"/>
              </w:rPr>
              <w:t>36241-R</w:t>
            </w:r>
          </w:p>
        </w:tc>
      </w:tr>
      <w:tr w:rsidR="004729AD" w:rsidRPr="001F43D0" w:rsidTr="00EA50E0">
        <w:tc>
          <w:tcPr>
            <w:tcW w:w="4815" w:type="dxa"/>
          </w:tcPr>
          <w:p w:rsidR="004729AD" w:rsidRPr="001F43D0" w:rsidRDefault="004729AD" w:rsidP="004729AD">
            <w:pPr>
              <w:spacing w:before="20" w:after="20"/>
              <w:rPr>
                <w:sz w:val="22"/>
                <w:szCs w:val="22"/>
              </w:rPr>
            </w:pPr>
            <w:r w:rsidRPr="001F43D0">
              <w:rPr>
                <w:sz w:val="22"/>
                <w:szCs w:val="22"/>
              </w:rPr>
              <w:t>1.6. Адрес страницы в сети «Интернет», используемой эмитентом для раскрытия информации</w:t>
            </w:r>
          </w:p>
        </w:tc>
        <w:tc>
          <w:tcPr>
            <w:tcW w:w="5164" w:type="dxa"/>
            <w:vAlign w:val="center"/>
          </w:tcPr>
          <w:p w:rsidR="004729AD" w:rsidRPr="001C6504" w:rsidRDefault="004729AD" w:rsidP="004729AD">
            <w:pPr>
              <w:rPr>
                <w:sz w:val="22"/>
                <w:szCs w:val="22"/>
              </w:rPr>
            </w:pPr>
            <w:r w:rsidRPr="001C6504">
              <w:rPr>
                <w:b/>
                <w:i/>
                <w:sz w:val="22"/>
                <w:szCs w:val="22"/>
              </w:rPr>
              <w:t>https://www.e-disclosure.ru/portal/company.aspx?id=9483; https://www.x5-finance.ru/</w:t>
            </w:r>
          </w:p>
        </w:tc>
      </w:tr>
      <w:tr w:rsidR="004729AD" w:rsidRPr="001F43D0" w:rsidTr="00EA50E0">
        <w:tc>
          <w:tcPr>
            <w:tcW w:w="4815" w:type="dxa"/>
          </w:tcPr>
          <w:p w:rsidR="004729AD" w:rsidRPr="001F43D0" w:rsidRDefault="004729AD" w:rsidP="004729AD">
            <w:pPr>
              <w:spacing w:before="20" w:after="20"/>
              <w:rPr>
                <w:sz w:val="22"/>
                <w:szCs w:val="22"/>
              </w:rPr>
            </w:pPr>
            <w:r w:rsidRPr="001F43D0">
              <w:rPr>
                <w:sz w:val="22"/>
                <w:szCs w:val="22"/>
              </w:rPr>
              <w:t>1.7. Дата наступления события (существенного факта), о котором составлено сообщение</w:t>
            </w:r>
          </w:p>
        </w:tc>
        <w:tc>
          <w:tcPr>
            <w:tcW w:w="5164" w:type="dxa"/>
            <w:vAlign w:val="center"/>
          </w:tcPr>
          <w:p w:rsidR="004729AD" w:rsidRPr="002C52CE" w:rsidRDefault="00510B38" w:rsidP="004729AD">
            <w:pPr>
              <w:spacing w:before="40" w:after="40"/>
              <w:rPr>
                <w:sz w:val="22"/>
                <w:szCs w:val="22"/>
              </w:rPr>
            </w:pPr>
            <w:r>
              <w:rPr>
                <w:b/>
                <w:i/>
                <w:sz w:val="22"/>
                <w:szCs w:val="22"/>
              </w:rPr>
              <w:t>22</w:t>
            </w:r>
            <w:r w:rsidR="004729AD" w:rsidRPr="002C52CE">
              <w:rPr>
                <w:b/>
                <w:i/>
                <w:sz w:val="22"/>
                <w:szCs w:val="22"/>
              </w:rPr>
              <w:t>.</w:t>
            </w:r>
            <w:r w:rsidR="004729AD">
              <w:rPr>
                <w:b/>
                <w:i/>
                <w:sz w:val="22"/>
                <w:szCs w:val="22"/>
              </w:rPr>
              <w:t>0</w:t>
            </w:r>
            <w:r>
              <w:rPr>
                <w:b/>
                <w:i/>
                <w:sz w:val="22"/>
                <w:szCs w:val="22"/>
              </w:rPr>
              <w:t>9</w:t>
            </w:r>
            <w:r w:rsidR="004729AD" w:rsidRPr="002C52CE">
              <w:rPr>
                <w:b/>
                <w:i/>
                <w:sz w:val="22"/>
                <w:szCs w:val="22"/>
              </w:rPr>
              <w:t>.202</w:t>
            </w:r>
            <w:r w:rsidR="004729AD">
              <w:rPr>
                <w:b/>
                <w:i/>
                <w:sz w:val="22"/>
                <w:szCs w:val="22"/>
              </w:rPr>
              <w:t>5</w:t>
            </w:r>
            <w:r w:rsidR="004729AD" w:rsidRPr="002C52CE">
              <w:rPr>
                <w:b/>
                <w:i/>
                <w:sz w:val="22"/>
                <w:szCs w:val="22"/>
              </w:rPr>
              <w:t xml:space="preserve"> </w:t>
            </w:r>
          </w:p>
        </w:tc>
      </w:tr>
    </w:tbl>
    <w:p w:rsidR="00291674" w:rsidRPr="00C86820" w:rsidRDefault="00291674" w:rsidP="00F74FD9">
      <w:pPr>
        <w:spacing w:before="20" w:after="20"/>
        <w:rPr>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23"/>
      </w:tblGrid>
      <w:tr w:rsidR="00291674" w:rsidRPr="001C444B" w:rsidTr="00182C98">
        <w:tc>
          <w:tcPr>
            <w:tcW w:w="9923" w:type="dxa"/>
          </w:tcPr>
          <w:p w:rsidR="008D75D3" w:rsidRPr="001C444B" w:rsidRDefault="00FD5482" w:rsidP="00F74FD9">
            <w:pPr>
              <w:spacing w:before="20" w:after="20"/>
              <w:jc w:val="center"/>
              <w:rPr>
                <w:b/>
                <w:sz w:val="22"/>
                <w:szCs w:val="22"/>
              </w:rPr>
            </w:pPr>
            <w:r w:rsidRPr="001C444B">
              <w:rPr>
                <w:b/>
                <w:sz w:val="22"/>
                <w:szCs w:val="22"/>
              </w:rPr>
              <w:t>2. Содержание сообщения</w:t>
            </w:r>
          </w:p>
        </w:tc>
      </w:tr>
      <w:tr w:rsidR="00291674" w:rsidRPr="001F43D0" w:rsidTr="00182C98">
        <w:tc>
          <w:tcPr>
            <w:tcW w:w="9923" w:type="dxa"/>
          </w:tcPr>
          <w:p w:rsidR="001F43D0" w:rsidRDefault="00C87AD9" w:rsidP="00663964">
            <w:pPr>
              <w:spacing w:before="120"/>
              <w:ind w:left="57" w:right="57"/>
              <w:jc w:val="both"/>
              <w:rPr>
                <w:b/>
                <w:i/>
                <w:sz w:val="22"/>
                <w:szCs w:val="22"/>
              </w:rPr>
            </w:pPr>
            <w:bookmarkStart w:id="0" w:name="_GoBack"/>
            <w:r w:rsidRPr="001F43D0">
              <w:rPr>
                <w:sz w:val="22"/>
                <w:szCs w:val="22"/>
              </w:rPr>
              <w:t>2.1. Краткое описание события (действия), наступление (совершение) которого, по мнению эмитента, оказывает влияние на стоимость или котировки его ценных бумаг:</w:t>
            </w:r>
            <w:r w:rsidR="003F19B5" w:rsidRPr="001F43D0">
              <w:rPr>
                <w:sz w:val="22"/>
                <w:szCs w:val="22"/>
              </w:rPr>
              <w:t xml:space="preserve"> </w:t>
            </w:r>
            <w:r w:rsidR="003F19B5" w:rsidRPr="001F43D0">
              <w:rPr>
                <w:b/>
                <w:i/>
                <w:sz w:val="22"/>
                <w:szCs w:val="22"/>
              </w:rPr>
              <w:t xml:space="preserve">принятие </w:t>
            </w:r>
            <w:r w:rsidR="00510B38">
              <w:rPr>
                <w:b/>
                <w:i/>
                <w:sz w:val="22"/>
                <w:szCs w:val="22"/>
              </w:rPr>
              <w:t>22</w:t>
            </w:r>
            <w:r w:rsidR="004729AD">
              <w:rPr>
                <w:b/>
                <w:i/>
                <w:sz w:val="22"/>
                <w:szCs w:val="22"/>
              </w:rPr>
              <w:t xml:space="preserve"> </w:t>
            </w:r>
            <w:r w:rsidR="00510B38">
              <w:rPr>
                <w:b/>
                <w:i/>
                <w:sz w:val="22"/>
                <w:szCs w:val="22"/>
              </w:rPr>
              <w:t>сентября</w:t>
            </w:r>
            <w:r w:rsidR="003F19B5" w:rsidRPr="001F43D0">
              <w:rPr>
                <w:b/>
                <w:i/>
                <w:sz w:val="22"/>
                <w:szCs w:val="22"/>
              </w:rPr>
              <w:t xml:space="preserve"> 202</w:t>
            </w:r>
            <w:r w:rsidR="007E1ABF">
              <w:rPr>
                <w:b/>
                <w:i/>
                <w:sz w:val="22"/>
                <w:szCs w:val="22"/>
              </w:rPr>
              <w:t>5</w:t>
            </w:r>
            <w:r w:rsidR="003F19B5" w:rsidRPr="001F43D0">
              <w:rPr>
                <w:b/>
                <w:i/>
                <w:sz w:val="22"/>
                <w:szCs w:val="22"/>
              </w:rPr>
              <w:t xml:space="preserve"> года Генеральным директором </w:t>
            </w:r>
            <w:r w:rsidR="007E1ABF">
              <w:rPr>
                <w:b/>
                <w:i/>
                <w:sz w:val="22"/>
                <w:szCs w:val="22"/>
              </w:rPr>
              <w:t>ООО «ИКС 5 ФИНАНС»</w:t>
            </w:r>
            <w:r w:rsidR="003F19B5" w:rsidRPr="001F43D0">
              <w:rPr>
                <w:b/>
                <w:i/>
                <w:sz w:val="22"/>
                <w:szCs w:val="22"/>
              </w:rPr>
              <w:t xml:space="preserve"> решений о </w:t>
            </w:r>
            <w:r w:rsidR="007D25BA" w:rsidRPr="001F43D0">
              <w:rPr>
                <w:b/>
                <w:i/>
                <w:sz w:val="22"/>
                <w:szCs w:val="22"/>
              </w:rPr>
              <w:t xml:space="preserve">величине спреда </w:t>
            </w:r>
            <w:r w:rsidR="007D25BA" w:rsidRPr="001F43D0">
              <w:rPr>
                <w:b/>
                <w:i/>
                <w:sz w:val="22"/>
                <w:szCs w:val="22"/>
                <w:lang w:val="en-US"/>
              </w:rPr>
              <w:t>S</w:t>
            </w:r>
            <w:r w:rsidR="007D25BA" w:rsidRPr="001F43D0">
              <w:rPr>
                <w:b/>
                <w:i/>
                <w:sz w:val="22"/>
                <w:szCs w:val="22"/>
              </w:rPr>
              <w:t xml:space="preserve">, используемого </w:t>
            </w:r>
            <w:r w:rsidR="001F43D0" w:rsidRPr="001F43D0">
              <w:rPr>
                <w:b/>
                <w:i/>
                <w:sz w:val="22"/>
                <w:szCs w:val="22"/>
              </w:rPr>
              <w:t xml:space="preserve">в целях расчета суммы выплат по каждому купонному периоду </w:t>
            </w:r>
            <w:r w:rsidR="008A2842">
              <w:rPr>
                <w:b/>
                <w:i/>
                <w:sz w:val="22"/>
                <w:szCs w:val="22"/>
              </w:rPr>
              <w:t>и расчета НКД по купонным периодам с</w:t>
            </w:r>
            <w:r w:rsidR="001F43D0" w:rsidRPr="001F43D0">
              <w:rPr>
                <w:b/>
                <w:i/>
                <w:sz w:val="22"/>
                <w:szCs w:val="22"/>
              </w:rPr>
              <w:t xml:space="preserve"> 1 (первого) по </w:t>
            </w:r>
            <w:r w:rsidR="00510B38">
              <w:rPr>
                <w:b/>
                <w:i/>
                <w:sz w:val="22"/>
                <w:szCs w:val="22"/>
              </w:rPr>
              <w:t>36</w:t>
            </w:r>
            <w:r w:rsidR="001F43D0" w:rsidRPr="001F43D0">
              <w:rPr>
                <w:b/>
                <w:i/>
                <w:sz w:val="22"/>
                <w:szCs w:val="22"/>
              </w:rPr>
              <w:t xml:space="preserve"> (</w:t>
            </w:r>
            <w:r w:rsidR="00510B38">
              <w:rPr>
                <w:b/>
                <w:i/>
                <w:sz w:val="22"/>
                <w:szCs w:val="22"/>
              </w:rPr>
              <w:t>тридцать шестой</w:t>
            </w:r>
            <w:r w:rsidR="001F43D0" w:rsidRPr="001F43D0">
              <w:rPr>
                <w:b/>
                <w:i/>
                <w:sz w:val="22"/>
                <w:szCs w:val="22"/>
              </w:rPr>
              <w:t>)</w:t>
            </w:r>
            <w:r w:rsidR="001F43D0">
              <w:rPr>
                <w:b/>
                <w:i/>
                <w:sz w:val="22"/>
                <w:szCs w:val="22"/>
              </w:rPr>
              <w:t xml:space="preserve"> </w:t>
            </w:r>
            <w:r w:rsidR="007E1ABF" w:rsidRPr="006D1B34">
              <w:rPr>
                <w:b/>
                <w:i/>
                <w:sz w:val="22"/>
                <w:szCs w:val="22"/>
                <w:shd w:val="clear" w:color="auto" w:fill="FFFFFF"/>
              </w:rPr>
              <w:t>биржевы</w:t>
            </w:r>
            <w:r w:rsidR="007E1ABF">
              <w:rPr>
                <w:b/>
                <w:i/>
                <w:sz w:val="22"/>
                <w:szCs w:val="22"/>
                <w:shd w:val="clear" w:color="auto" w:fill="FFFFFF"/>
              </w:rPr>
              <w:t>х</w:t>
            </w:r>
            <w:r w:rsidR="007E1ABF" w:rsidRPr="006D1B34">
              <w:rPr>
                <w:b/>
                <w:i/>
                <w:sz w:val="22"/>
                <w:szCs w:val="22"/>
                <w:shd w:val="clear" w:color="auto" w:fill="FFFFFF"/>
              </w:rPr>
              <w:t xml:space="preserve"> облигаци</w:t>
            </w:r>
            <w:r w:rsidR="007E1ABF">
              <w:rPr>
                <w:b/>
                <w:i/>
                <w:sz w:val="22"/>
                <w:szCs w:val="22"/>
                <w:shd w:val="clear" w:color="auto" w:fill="FFFFFF"/>
              </w:rPr>
              <w:t>й</w:t>
            </w:r>
            <w:r w:rsidR="007E1ABF" w:rsidRPr="006D1B34">
              <w:rPr>
                <w:b/>
                <w:i/>
                <w:sz w:val="22"/>
                <w:szCs w:val="22"/>
                <w:shd w:val="clear" w:color="auto" w:fill="FFFFFF"/>
              </w:rPr>
              <w:t xml:space="preserve"> с обеспечением неконвертируемы</w:t>
            </w:r>
            <w:r w:rsidR="007E1ABF">
              <w:rPr>
                <w:b/>
                <w:i/>
                <w:sz w:val="22"/>
                <w:szCs w:val="22"/>
                <w:shd w:val="clear" w:color="auto" w:fill="FFFFFF"/>
              </w:rPr>
              <w:t>х</w:t>
            </w:r>
            <w:r w:rsidR="007E1ABF" w:rsidRPr="006D1B34">
              <w:rPr>
                <w:b/>
                <w:i/>
                <w:sz w:val="22"/>
                <w:szCs w:val="22"/>
                <w:shd w:val="clear" w:color="auto" w:fill="FFFFFF"/>
              </w:rPr>
              <w:t xml:space="preserve"> бездокументарны</w:t>
            </w:r>
            <w:r w:rsidR="007E1ABF">
              <w:rPr>
                <w:b/>
                <w:i/>
                <w:sz w:val="22"/>
                <w:szCs w:val="22"/>
                <w:shd w:val="clear" w:color="auto" w:fill="FFFFFF"/>
              </w:rPr>
              <w:t>х</w:t>
            </w:r>
            <w:r w:rsidR="007E1ABF" w:rsidRPr="006D1B34">
              <w:rPr>
                <w:b/>
                <w:i/>
                <w:sz w:val="22"/>
                <w:szCs w:val="22"/>
                <w:shd w:val="clear" w:color="auto" w:fill="FFFFFF"/>
              </w:rPr>
              <w:t xml:space="preserve"> процентны</w:t>
            </w:r>
            <w:r w:rsidR="007E1ABF">
              <w:rPr>
                <w:b/>
                <w:i/>
                <w:sz w:val="22"/>
                <w:szCs w:val="22"/>
                <w:shd w:val="clear" w:color="auto" w:fill="FFFFFF"/>
              </w:rPr>
              <w:t>х</w:t>
            </w:r>
            <w:r w:rsidR="007E1ABF" w:rsidRPr="006D1B34">
              <w:rPr>
                <w:b/>
                <w:i/>
                <w:sz w:val="22"/>
                <w:szCs w:val="22"/>
                <w:shd w:val="clear" w:color="auto" w:fill="FFFFFF"/>
              </w:rPr>
              <w:t xml:space="preserve"> серии 003Р-</w:t>
            </w:r>
            <w:r w:rsidR="00510B38">
              <w:rPr>
                <w:b/>
                <w:i/>
                <w:sz w:val="22"/>
                <w:szCs w:val="22"/>
                <w:shd w:val="clear" w:color="auto" w:fill="FFFFFF"/>
              </w:rPr>
              <w:t>14</w:t>
            </w:r>
            <w:r w:rsidR="007E1ABF" w:rsidRPr="006D1B34">
              <w:rPr>
                <w:b/>
                <w:i/>
                <w:sz w:val="22"/>
                <w:szCs w:val="22"/>
                <w:shd w:val="clear" w:color="auto" w:fill="FFFFFF"/>
              </w:rPr>
              <w:t>, размещаемы</w:t>
            </w:r>
            <w:r w:rsidR="007E1ABF">
              <w:rPr>
                <w:b/>
                <w:i/>
                <w:sz w:val="22"/>
                <w:szCs w:val="22"/>
                <w:shd w:val="clear" w:color="auto" w:fill="FFFFFF"/>
              </w:rPr>
              <w:t>х</w:t>
            </w:r>
            <w:r w:rsidR="007E1ABF" w:rsidRPr="006D1B34">
              <w:rPr>
                <w:b/>
                <w:i/>
                <w:sz w:val="22"/>
                <w:szCs w:val="22"/>
                <w:shd w:val="clear" w:color="auto" w:fill="FFFFFF"/>
              </w:rPr>
              <w:t xml:space="preserve"> в рамках Программы биржевых облигаций серии 003Р, имеющей регистрационный номер 4-36241-R-003Р-02Е от 25.08.2023, регистрационный номер выпуска 4B02-</w:t>
            </w:r>
            <w:r w:rsidR="00510B38">
              <w:rPr>
                <w:b/>
                <w:i/>
                <w:sz w:val="22"/>
                <w:szCs w:val="22"/>
                <w:shd w:val="clear" w:color="auto" w:fill="FFFFFF"/>
              </w:rPr>
              <w:t>14</w:t>
            </w:r>
            <w:r w:rsidR="007E1ABF" w:rsidRPr="006D1B34">
              <w:rPr>
                <w:b/>
                <w:i/>
                <w:sz w:val="22"/>
                <w:szCs w:val="22"/>
                <w:shd w:val="clear" w:color="auto" w:fill="FFFFFF"/>
              </w:rPr>
              <w:t>-36241-R-003P</w:t>
            </w:r>
            <w:r w:rsidR="007E1ABF" w:rsidRPr="006D1B34">
              <w:rPr>
                <w:b/>
                <w:bCs/>
                <w:i/>
                <w:iCs/>
                <w:sz w:val="22"/>
                <w:szCs w:val="22"/>
                <w:shd w:val="clear" w:color="auto" w:fill="FFFFFF"/>
              </w:rPr>
              <w:t xml:space="preserve"> от </w:t>
            </w:r>
            <w:r w:rsidR="00510B38">
              <w:rPr>
                <w:b/>
                <w:bCs/>
                <w:i/>
                <w:iCs/>
                <w:sz w:val="22"/>
                <w:szCs w:val="22"/>
                <w:shd w:val="clear" w:color="auto" w:fill="FFFFFF"/>
              </w:rPr>
              <w:t>17</w:t>
            </w:r>
            <w:r w:rsidR="007E1ABF" w:rsidRPr="006D1B34">
              <w:rPr>
                <w:b/>
                <w:bCs/>
                <w:i/>
                <w:iCs/>
                <w:sz w:val="22"/>
                <w:szCs w:val="22"/>
                <w:shd w:val="clear" w:color="auto" w:fill="FFFFFF"/>
              </w:rPr>
              <w:t>.</w:t>
            </w:r>
            <w:r w:rsidR="007E1ABF">
              <w:rPr>
                <w:b/>
                <w:bCs/>
                <w:i/>
                <w:iCs/>
                <w:sz w:val="22"/>
                <w:szCs w:val="22"/>
                <w:shd w:val="clear" w:color="auto" w:fill="FFFFFF"/>
              </w:rPr>
              <w:t>0</w:t>
            </w:r>
            <w:r w:rsidR="00510B38">
              <w:rPr>
                <w:b/>
                <w:bCs/>
                <w:i/>
                <w:iCs/>
                <w:sz w:val="22"/>
                <w:szCs w:val="22"/>
                <w:shd w:val="clear" w:color="auto" w:fill="FFFFFF"/>
              </w:rPr>
              <w:t>9</w:t>
            </w:r>
            <w:r w:rsidR="007E1ABF" w:rsidRPr="006D1B34">
              <w:rPr>
                <w:b/>
                <w:bCs/>
                <w:i/>
                <w:iCs/>
                <w:sz w:val="22"/>
                <w:szCs w:val="22"/>
                <w:shd w:val="clear" w:color="auto" w:fill="FFFFFF"/>
              </w:rPr>
              <w:t>.202</w:t>
            </w:r>
            <w:r w:rsidR="007E1ABF">
              <w:rPr>
                <w:b/>
                <w:bCs/>
                <w:i/>
                <w:iCs/>
                <w:sz w:val="22"/>
                <w:szCs w:val="22"/>
                <w:shd w:val="clear" w:color="auto" w:fill="FFFFFF"/>
              </w:rPr>
              <w:t>5</w:t>
            </w:r>
            <w:r w:rsidR="007E1ABF" w:rsidRPr="0097571D">
              <w:rPr>
                <w:b/>
                <w:bCs/>
                <w:i/>
                <w:iCs/>
                <w:sz w:val="22"/>
                <w:szCs w:val="22"/>
                <w:shd w:val="clear" w:color="auto" w:fill="FFFFFF"/>
              </w:rPr>
              <w:t xml:space="preserve"> </w:t>
            </w:r>
            <w:r w:rsidR="001F43D0" w:rsidRPr="00167D48">
              <w:rPr>
                <w:b/>
                <w:i/>
                <w:sz w:val="22"/>
                <w:szCs w:val="22"/>
              </w:rPr>
              <w:t>(далее – «Биржевые облигации»).</w:t>
            </w:r>
          </w:p>
          <w:p w:rsidR="003C1D1A" w:rsidRDefault="00C87AD9" w:rsidP="00663964">
            <w:pPr>
              <w:adjustRightInd w:val="0"/>
              <w:spacing w:before="120"/>
              <w:ind w:left="57" w:right="57"/>
              <w:jc w:val="both"/>
              <w:outlineLvl w:val="3"/>
              <w:rPr>
                <w:b/>
                <w:bCs/>
                <w:i/>
                <w:iCs/>
                <w:sz w:val="22"/>
                <w:szCs w:val="22"/>
              </w:rPr>
            </w:pPr>
            <w:r w:rsidRPr="001F43D0">
              <w:rPr>
                <w:sz w:val="22"/>
                <w:szCs w:val="22"/>
              </w:rPr>
              <w:t>2.2. В случае если событие (действие) имеет отношение к третьему лицу - полное фирменное наименование (для коммерческой организации) или наименование (для некоммерческих организаций), место нахождения, идентификационный номер налогоплательщика (ИНН) (при наличии), основной государственный регистрационный номер (ОГРН) (при наличии) или фамилия, имя, отчество (при наличии) указанного лица:</w:t>
            </w:r>
            <w:r w:rsidR="003F19B5" w:rsidRPr="001F43D0">
              <w:rPr>
                <w:sz w:val="22"/>
                <w:szCs w:val="22"/>
              </w:rPr>
              <w:t xml:space="preserve"> </w:t>
            </w:r>
            <w:r w:rsidR="003C1D1A" w:rsidRPr="00D008AF">
              <w:rPr>
                <w:b/>
                <w:bCs/>
                <w:i/>
                <w:iCs/>
                <w:sz w:val="22"/>
                <w:szCs w:val="22"/>
              </w:rPr>
              <w:t>привести информацию не представляется возможным, так как информация затрагивает потенциальных покупателей Биржевых облигаций</w:t>
            </w:r>
            <w:r w:rsidR="003C1D1A" w:rsidRPr="005B349E">
              <w:rPr>
                <w:b/>
                <w:bCs/>
                <w:i/>
                <w:iCs/>
                <w:sz w:val="22"/>
                <w:szCs w:val="22"/>
              </w:rPr>
              <w:t>.</w:t>
            </w:r>
          </w:p>
          <w:p w:rsidR="006A13EC" w:rsidRPr="001F43D0" w:rsidRDefault="00C87AD9" w:rsidP="00663964">
            <w:pPr>
              <w:spacing w:before="120"/>
              <w:ind w:left="57" w:right="57"/>
              <w:jc w:val="both"/>
              <w:rPr>
                <w:sz w:val="22"/>
                <w:szCs w:val="22"/>
              </w:rPr>
            </w:pPr>
            <w:r w:rsidRPr="001F43D0">
              <w:rPr>
                <w:sz w:val="22"/>
                <w:szCs w:val="22"/>
              </w:rPr>
              <w:t>2.3. В случае если событие (действие) имеет отношение к решению, принятому уполномоченным органом управления (уполномоченным должностным лицом) эмитента или третьего лица, - наименование уполномоченного органа управления (уполномоченного должностного лица), дата принятия и содержание принятого решения, а если решение принято коллегиальным органом управления эмитента или третьего лица - также дата составления и номер протокола собрания (заседания) уполномоченного коллегиального органа управления эмитента или третьего лица:</w:t>
            </w:r>
            <w:r w:rsidR="003F19B5" w:rsidRPr="001F43D0">
              <w:rPr>
                <w:sz w:val="22"/>
                <w:szCs w:val="22"/>
              </w:rPr>
              <w:t xml:space="preserve"> </w:t>
            </w:r>
            <w:r w:rsidR="006A13EC" w:rsidRPr="001F43D0">
              <w:rPr>
                <w:sz w:val="22"/>
                <w:szCs w:val="22"/>
              </w:rPr>
              <w:t>событие (действие) не имеет отношения к третьему лицу.</w:t>
            </w:r>
          </w:p>
          <w:p w:rsidR="00182C98" w:rsidRPr="006A0CA0" w:rsidRDefault="00182C98" w:rsidP="00663964">
            <w:pPr>
              <w:ind w:left="57" w:right="57"/>
              <w:jc w:val="both"/>
              <w:rPr>
                <w:b/>
                <w:bCs/>
                <w:i/>
                <w:iCs/>
                <w:sz w:val="22"/>
                <w:szCs w:val="22"/>
              </w:rPr>
            </w:pPr>
            <w:r w:rsidRPr="006A0CA0">
              <w:rPr>
                <w:b/>
                <w:bCs/>
                <w:i/>
                <w:iCs/>
                <w:sz w:val="22"/>
                <w:szCs w:val="22"/>
              </w:rPr>
              <w:t>Наименование уполномоченного органа управления, принявшего решение</w:t>
            </w:r>
            <w:proofErr w:type="gramStart"/>
            <w:r w:rsidRPr="006A0CA0">
              <w:rPr>
                <w:b/>
                <w:bCs/>
                <w:i/>
                <w:iCs/>
                <w:sz w:val="22"/>
                <w:szCs w:val="22"/>
              </w:rPr>
              <w:t>:</w:t>
            </w:r>
            <w:proofErr w:type="gramEnd"/>
            <w:r w:rsidRPr="006A0CA0">
              <w:rPr>
                <w:b/>
                <w:bCs/>
                <w:i/>
                <w:iCs/>
                <w:sz w:val="22"/>
                <w:szCs w:val="22"/>
              </w:rPr>
              <w:t xml:space="preserve"> Генеральный директор ООО «ИКС 5 ФИНАНС»</w:t>
            </w:r>
          </w:p>
          <w:p w:rsidR="00182C98" w:rsidRPr="006A0CA0" w:rsidRDefault="00182C98" w:rsidP="00663964">
            <w:pPr>
              <w:ind w:left="57" w:right="57"/>
              <w:jc w:val="both"/>
              <w:rPr>
                <w:b/>
                <w:bCs/>
                <w:i/>
                <w:iCs/>
                <w:sz w:val="22"/>
                <w:szCs w:val="22"/>
              </w:rPr>
            </w:pPr>
            <w:r w:rsidRPr="006A0CA0">
              <w:rPr>
                <w:b/>
                <w:bCs/>
                <w:i/>
                <w:iCs/>
                <w:sz w:val="22"/>
                <w:szCs w:val="22"/>
              </w:rPr>
              <w:t>Дата принятия решения: «</w:t>
            </w:r>
            <w:r w:rsidR="00AB6C80">
              <w:rPr>
                <w:b/>
                <w:bCs/>
                <w:i/>
                <w:iCs/>
                <w:sz w:val="22"/>
                <w:szCs w:val="22"/>
              </w:rPr>
              <w:t>22</w:t>
            </w:r>
            <w:r w:rsidRPr="006A0CA0">
              <w:rPr>
                <w:b/>
                <w:bCs/>
                <w:i/>
                <w:iCs/>
                <w:sz w:val="22"/>
                <w:szCs w:val="22"/>
              </w:rPr>
              <w:t xml:space="preserve">» </w:t>
            </w:r>
            <w:r w:rsidR="00AB6C80">
              <w:rPr>
                <w:b/>
                <w:bCs/>
                <w:i/>
                <w:iCs/>
                <w:sz w:val="22"/>
                <w:szCs w:val="22"/>
              </w:rPr>
              <w:t>сентября</w:t>
            </w:r>
            <w:r w:rsidRPr="006A0CA0">
              <w:rPr>
                <w:b/>
                <w:bCs/>
                <w:i/>
                <w:iCs/>
                <w:sz w:val="22"/>
                <w:szCs w:val="22"/>
              </w:rPr>
              <w:t xml:space="preserve"> 2025 г., Приказ Генерального директора ООО «ИКС 5 ФИНАНС» № б/н от «</w:t>
            </w:r>
            <w:r w:rsidR="00AB6C80">
              <w:rPr>
                <w:b/>
                <w:bCs/>
                <w:i/>
                <w:iCs/>
                <w:sz w:val="22"/>
                <w:szCs w:val="22"/>
              </w:rPr>
              <w:t>22</w:t>
            </w:r>
            <w:r w:rsidRPr="006A0CA0">
              <w:rPr>
                <w:b/>
                <w:bCs/>
                <w:i/>
                <w:iCs/>
                <w:sz w:val="22"/>
                <w:szCs w:val="22"/>
              </w:rPr>
              <w:t xml:space="preserve">» </w:t>
            </w:r>
            <w:r w:rsidR="00AB6C80">
              <w:rPr>
                <w:b/>
                <w:bCs/>
                <w:i/>
                <w:iCs/>
                <w:sz w:val="22"/>
                <w:szCs w:val="22"/>
              </w:rPr>
              <w:t>сентября</w:t>
            </w:r>
            <w:r w:rsidRPr="006A0CA0">
              <w:rPr>
                <w:b/>
                <w:bCs/>
                <w:i/>
                <w:iCs/>
                <w:sz w:val="22"/>
                <w:szCs w:val="22"/>
              </w:rPr>
              <w:t xml:space="preserve"> 2025 г.</w:t>
            </w:r>
          </w:p>
          <w:p w:rsidR="003F19B5" w:rsidRPr="003C1D1A" w:rsidRDefault="003F19B5" w:rsidP="00663964">
            <w:pPr>
              <w:spacing w:before="120"/>
              <w:ind w:left="57" w:right="57"/>
              <w:jc w:val="both"/>
              <w:rPr>
                <w:b/>
                <w:i/>
                <w:sz w:val="22"/>
                <w:szCs w:val="22"/>
              </w:rPr>
            </w:pPr>
            <w:r w:rsidRPr="003C1D1A">
              <w:rPr>
                <w:b/>
                <w:i/>
                <w:sz w:val="22"/>
                <w:szCs w:val="22"/>
              </w:rPr>
              <w:t>Содержание принятого решения:</w:t>
            </w:r>
          </w:p>
          <w:p w:rsidR="003C1D1A" w:rsidRPr="00663964" w:rsidRDefault="003F19B5" w:rsidP="00663964">
            <w:pPr>
              <w:tabs>
                <w:tab w:val="left" w:pos="993"/>
              </w:tabs>
              <w:spacing w:before="120"/>
              <w:ind w:left="57" w:right="57"/>
              <w:jc w:val="both"/>
              <w:rPr>
                <w:b/>
                <w:bCs/>
                <w:i/>
                <w:iCs/>
                <w:sz w:val="22"/>
                <w:szCs w:val="22"/>
              </w:rPr>
            </w:pPr>
            <w:r w:rsidRPr="003C1D1A">
              <w:rPr>
                <w:b/>
                <w:bCs/>
                <w:i/>
                <w:iCs/>
                <w:sz w:val="22"/>
                <w:szCs w:val="22"/>
              </w:rPr>
              <w:t>«</w:t>
            </w:r>
            <w:r w:rsidR="00663964" w:rsidRPr="00663964">
              <w:rPr>
                <w:b/>
                <w:bCs/>
                <w:i/>
                <w:iCs/>
                <w:sz w:val="22"/>
                <w:szCs w:val="22"/>
              </w:rPr>
              <w:t>Определить, что в целях расчета суммы выплат по купонным периодам Биржевых облигаций с 1 (первого) по 36 (тридцать шестой) включительно, а также в целях расчета величины накопленного купонного дохода (НКД) в указанных купонных периодах, размер спреда S составляет 1,15 (Одна целая пятнадцать сотых) процентов годовых.</w:t>
            </w:r>
            <w:r w:rsidR="003C1D1A" w:rsidRPr="005609B7">
              <w:rPr>
                <w:b/>
                <w:bCs/>
                <w:i/>
                <w:iCs/>
                <w:sz w:val="22"/>
                <w:szCs w:val="22"/>
              </w:rPr>
              <w:t>»</w:t>
            </w:r>
          </w:p>
          <w:p w:rsidR="00A84928" w:rsidRPr="00B22527" w:rsidRDefault="00C87AD9" w:rsidP="00663964">
            <w:pPr>
              <w:spacing w:before="120"/>
              <w:ind w:left="57" w:right="57"/>
              <w:jc w:val="both"/>
              <w:rPr>
                <w:b/>
                <w:i/>
                <w:sz w:val="22"/>
                <w:szCs w:val="22"/>
              </w:rPr>
            </w:pPr>
            <w:r w:rsidRPr="001F43D0">
              <w:rPr>
                <w:sz w:val="22"/>
                <w:szCs w:val="22"/>
              </w:rPr>
              <w:lastRenderedPageBreak/>
              <w:t xml:space="preserve">2.4. В случае если событие (действие) может оказать существенное влияние на стоимость или котировки ценных бумаг эмитента, - идентификационные признаки ценных бумаг: </w:t>
            </w:r>
            <w:r w:rsidR="002146DB" w:rsidRPr="007F7476">
              <w:rPr>
                <w:b/>
                <w:i/>
                <w:sz w:val="22"/>
                <w:szCs w:val="22"/>
              </w:rPr>
              <w:t xml:space="preserve">биржевые облигации с обеспечением неконвертируемые бездокументарные процентные серии 003Р-14, размещаемые в рамках Программы биржевых облигаций серии 003Р, имеющей регистрационный номер 4-36241-R-003Р-02Е от 25.08.2023, регистрационный номер выпуска 4B02-14-36241-R-003P от 17.09.2025. </w:t>
            </w:r>
            <w:r w:rsidR="00A84928" w:rsidRPr="007F7476">
              <w:rPr>
                <w:b/>
                <w:bCs/>
                <w:i/>
                <w:sz w:val="22"/>
                <w:szCs w:val="22"/>
              </w:rPr>
              <w:t xml:space="preserve">Международный код (номер) идентификации ценных бумаг (ISIN) </w:t>
            </w:r>
            <w:r w:rsidR="00A84928" w:rsidRPr="0067410F">
              <w:rPr>
                <w:b/>
                <w:i/>
                <w:sz w:val="22"/>
                <w:szCs w:val="22"/>
              </w:rPr>
              <w:t>RU000A10CSX8</w:t>
            </w:r>
            <w:r w:rsidR="00A84928" w:rsidRPr="00B22527">
              <w:rPr>
                <w:b/>
                <w:i/>
                <w:sz w:val="22"/>
                <w:szCs w:val="22"/>
              </w:rPr>
              <w:t xml:space="preserve"> и международный код классификации финансовых инструментов (CFI) DBXGXB</w:t>
            </w:r>
            <w:r w:rsidR="00A84928">
              <w:rPr>
                <w:b/>
                <w:i/>
                <w:sz w:val="22"/>
                <w:szCs w:val="22"/>
              </w:rPr>
              <w:t>.</w:t>
            </w:r>
            <w:r w:rsidR="00A84928" w:rsidRPr="00B22527">
              <w:rPr>
                <w:b/>
                <w:i/>
                <w:sz w:val="22"/>
                <w:szCs w:val="22"/>
              </w:rPr>
              <w:t xml:space="preserve"> </w:t>
            </w:r>
          </w:p>
          <w:p w:rsidR="00C86820" w:rsidRPr="001F43D0" w:rsidRDefault="00C87AD9" w:rsidP="00663964">
            <w:pPr>
              <w:spacing w:before="120"/>
              <w:ind w:left="57" w:right="57"/>
              <w:jc w:val="both"/>
              <w:rPr>
                <w:sz w:val="22"/>
                <w:szCs w:val="22"/>
              </w:rPr>
            </w:pPr>
            <w:r w:rsidRPr="001F43D0">
              <w:rPr>
                <w:sz w:val="22"/>
                <w:szCs w:val="22"/>
              </w:rPr>
              <w:t xml:space="preserve">2.5. Дата наступления события (совершения действия), а если событие наступает в отношении третьего лица (действие совершается третьим лицом) - также дата, в которую эмитент узнал или должен был узнать о наступлении события (совершении действия): </w:t>
            </w:r>
            <w:r w:rsidR="002146DB">
              <w:rPr>
                <w:b/>
                <w:i/>
                <w:sz w:val="22"/>
                <w:szCs w:val="22"/>
              </w:rPr>
              <w:t>22</w:t>
            </w:r>
            <w:r w:rsidRPr="003C1D1A">
              <w:rPr>
                <w:b/>
                <w:i/>
                <w:sz w:val="22"/>
                <w:szCs w:val="22"/>
              </w:rPr>
              <w:t xml:space="preserve"> </w:t>
            </w:r>
            <w:r w:rsidR="002146DB">
              <w:rPr>
                <w:b/>
                <w:i/>
                <w:sz w:val="22"/>
                <w:szCs w:val="22"/>
              </w:rPr>
              <w:t>сентября</w:t>
            </w:r>
            <w:r w:rsidRPr="003C1D1A">
              <w:rPr>
                <w:b/>
                <w:i/>
                <w:sz w:val="22"/>
                <w:szCs w:val="22"/>
              </w:rPr>
              <w:t xml:space="preserve"> 202</w:t>
            </w:r>
            <w:r w:rsidR="00182C98">
              <w:rPr>
                <w:b/>
                <w:i/>
                <w:sz w:val="22"/>
                <w:szCs w:val="22"/>
              </w:rPr>
              <w:t>5</w:t>
            </w:r>
            <w:r w:rsidRPr="003C1D1A">
              <w:rPr>
                <w:b/>
                <w:i/>
                <w:sz w:val="22"/>
                <w:szCs w:val="22"/>
              </w:rPr>
              <w:t xml:space="preserve"> года.</w:t>
            </w:r>
          </w:p>
        </w:tc>
      </w:tr>
      <w:bookmarkEnd w:id="0"/>
      <w:tr w:rsidR="00182C98" w:rsidRPr="001C6504" w:rsidTr="00182C98">
        <w:tblPrEx>
          <w:tblCellMar>
            <w:left w:w="108" w:type="dxa"/>
            <w:right w:w="108" w:type="dxa"/>
          </w:tblCellMar>
          <w:tblLook w:val="04A0" w:firstRow="1" w:lastRow="0" w:firstColumn="1" w:lastColumn="0" w:noHBand="0" w:noVBand="1"/>
        </w:tblPrEx>
        <w:tc>
          <w:tcPr>
            <w:tcW w:w="9923" w:type="dxa"/>
            <w:tcBorders>
              <w:top w:val="single" w:sz="4" w:space="0" w:color="auto"/>
              <w:left w:val="single" w:sz="4" w:space="0" w:color="auto"/>
              <w:bottom w:val="single" w:sz="4" w:space="0" w:color="auto"/>
              <w:right w:val="single" w:sz="4" w:space="0" w:color="auto"/>
            </w:tcBorders>
            <w:shd w:val="clear" w:color="auto" w:fill="auto"/>
            <w:hideMark/>
          </w:tcPr>
          <w:p w:rsidR="00182C98" w:rsidRPr="001C6504" w:rsidRDefault="00182C98" w:rsidP="00ED0E9C">
            <w:pPr>
              <w:jc w:val="center"/>
              <w:rPr>
                <w:rFonts w:eastAsia="Calibri"/>
                <w:sz w:val="22"/>
                <w:szCs w:val="22"/>
              </w:rPr>
            </w:pPr>
            <w:r w:rsidRPr="001C6504">
              <w:rPr>
                <w:rFonts w:eastAsia="Calibri"/>
                <w:b/>
                <w:sz w:val="22"/>
                <w:szCs w:val="22"/>
              </w:rPr>
              <w:lastRenderedPageBreak/>
              <w:t>3. Подпись</w:t>
            </w:r>
          </w:p>
        </w:tc>
      </w:tr>
      <w:tr w:rsidR="00182C98" w:rsidRPr="001C6504" w:rsidTr="00182C98">
        <w:tblPrEx>
          <w:tblCellMar>
            <w:left w:w="108" w:type="dxa"/>
            <w:right w:w="108" w:type="dxa"/>
          </w:tblCellMar>
          <w:tblLook w:val="04A0" w:firstRow="1" w:lastRow="0" w:firstColumn="1" w:lastColumn="0" w:noHBand="0" w:noVBand="1"/>
        </w:tblPrEx>
        <w:trPr>
          <w:trHeight w:val="989"/>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rsidR="00182C98" w:rsidRPr="001C6504" w:rsidRDefault="00182C98" w:rsidP="00ED0E9C">
            <w:pPr>
              <w:rPr>
                <w:rFonts w:eastAsia="MS Mincho"/>
                <w:bCs/>
                <w:i/>
                <w:iCs/>
                <w:sz w:val="22"/>
                <w:szCs w:val="22"/>
                <w:lang w:eastAsia="en-US"/>
              </w:rPr>
            </w:pPr>
            <w:r w:rsidRPr="001C6504">
              <w:rPr>
                <w:rFonts w:eastAsia="Calibri"/>
                <w:sz w:val="22"/>
                <w:szCs w:val="22"/>
              </w:rPr>
              <w:t xml:space="preserve">3.1.  Генеральный директор             __________________              </w:t>
            </w:r>
            <w:r w:rsidRPr="00125C5B">
              <w:rPr>
                <w:color w:val="000000"/>
                <w:sz w:val="22"/>
                <w:szCs w:val="22"/>
                <w:shd w:val="clear" w:color="auto" w:fill="FFFFFF"/>
              </w:rPr>
              <w:t>Н.Л. Щеголеватых</w:t>
            </w:r>
          </w:p>
          <w:p w:rsidR="00182C98" w:rsidRPr="001C6504" w:rsidRDefault="00182C98" w:rsidP="00ED0E9C">
            <w:pPr>
              <w:autoSpaceDE/>
              <w:jc w:val="both"/>
              <w:rPr>
                <w:rFonts w:eastAsia="Calibri"/>
                <w:sz w:val="22"/>
                <w:szCs w:val="22"/>
              </w:rPr>
            </w:pPr>
            <w:r>
              <w:rPr>
                <w:rFonts w:eastAsia="Calibri"/>
                <w:sz w:val="22"/>
                <w:szCs w:val="22"/>
              </w:rPr>
              <w:t xml:space="preserve">                                        </w:t>
            </w:r>
            <w:r w:rsidRPr="001C6504">
              <w:rPr>
                <w:rFonts w:eastAsia="Calibri"/>
                <w:sz w:val="22"/>
                <w:szCs w:val="22"/>
              </w:rPr>
              <w:t xml:space="preserve">    (подпись)</w:t>
            </w:r>
          </w:p>
          <w:p w:rsidR="00182C98" w:rsidRPr="001C6504" w:rsidRDefault="00182C98" w:rsidP="00ED0E9C">
            <w:pPr>
              <w:autoSpaceDE/>
              <w:jc w:val="both"/>
              <w:rPr>
                <w:rFonts w:eastAsia="Calibri"/>
                <w:sz w:val="22"/>
                <w:szCs w:val="22"/>
              </w:rPr>
            </w:pPr>
            <w:r w:rsidRPr="001C6504">
              <w:rPr>
                <w:rFonts w:eastAsia="Calibri"/>
                <w:sz w:val="22"/>
                <w:szCs w:val="22"/>
              </w:rPr>
              <w:t xml:space="preserve">3.2. Дата </w:t>
            </w:r>
            <w:r w:rsidRPr="002C52CE">
              <w:rPr>
                <w:rFonts w:eastAsia="Calibri"/>
                <w:sz w:val="22"/>
                <w:szCs w:val="22"/>
              </w:rPr>
              <w:t>«</w:t>
            </w:r>
            <w:r w:rsidR="002146DB">
              <w:rPr>
                <w:rFonts w:eastAsia="Calibri"/>
                <w:sz w:val="22"/>
                <w:szCs w:val="22"/>
              </w:rPr>
              <w:t>22</w:t>
            </w:r>
            <w:r w:rsidRPr="002C52CE">
              <w:rPr>
                <w:rFonts w:eastAsia="Calibri"/>
                <w:sz w:val="22"/>
                <w:szCs w:val="22"/>
              </w:rPr>
              <w:t xml:space="preserve">» </w:t>
            </w:r>
            <w:r w:rsidR="002146DB">
              <w:rPr>
                <w:rFonts w:eastAsia="Calibri"/>
                <w:sz w:val="22"/>
                <w:szCs w:val="22"/>
              </w:rPr>
              <w:t>сентября</w:t>
            </w:r>
            <w:r w:rsidRPr="002C52CE">
              <w:rPr>
                <w:rFonts w:eastAsia="Calibri"/>
                <w:sz w:val="22"/>
                <w:szCs w:val="22"/>
              </w:rPr>
              <w:t xml:space="preserve"> 202</w:t>
            </w:r>
            <w:r>
              <w:rPr>
                <w:rFonts w:eastAsia="Calibri"/>
                <w:sz w:val="22"/>
                <w:szCs w:val="22"/>
              </w:rPr>
              <w:t>5</w:t>
            </w:r>
            <w:r w:rsidRPr="002C52CE">
              <w:rPr>
                <w:rFonts w:eastAsia="Calibri"/>
                <w:sz w:val="22"/>
                <w:szCs w:val="22"/>
              </w:rPr>
              <w:t xml:space="preserve"> г.</w:t>
            </w:r>
          </w:p>
        </w:tc>
      </w:tr>
    </w:tbl>
    <w:p w:rsidR="00182C98" w:rsidRPr="001C6504" w:rsidRDefault="00182C98" w:rsidP="00182C98">
      <w:pPr>
        <w:jc w:val="both"/>
        <w:rPr>
          <w:rFonts w:eastAsia="Calibri"/>
          <w:sz w:val="22"/>
          <w:szCs w:val="22"/>
        </w:rPr>
      </w:pPr>
    </w:p>
    <w:p w:rsidR="00182C98" w:rsidRPr="00C86820" w:rsidRDefault="00182C98" w:rsidP="00F74FD9">
      <w:pPr>
        <w:spacing w:before="20" w:after="20"/>
        <w:rPr>
          <w:sz w:val="22"/>
          <w:szCs w:val="22"/>
        </w:rPr>
      </w:pPr>
    </w:p>
    <w:sectPr w:rsidR="00182C98" w:rsidRPr="00C86820">
      <w:pgSz w:w="11906" w:h="16838"/>
      <w:pgMar w:top="850" w:right="850" w:bottom="567" w:left="1134"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520" w:rsidRDefault="00F40520">
      <w:r>
        <w:separator/>
      </w:r>
    </w:p>
  </w:endnote>
  <w:endnote w:type="continuationSeparator" w:id="0">
    <w:p w:rsidR="00F40520" w:rsidRDefault="00F4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520" w:rsidRDefault="00F40520">
      <w:r>
        <w:separator/>
      </w:r>
    </w:p>
  </w:footnote>
  <w:footnote w:type="continuationSeparator" w:id="0">
    <w:p w:rsidR="00F40520" w:rsidRDefault="00F40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E5C77"/>
    <w:multiLevelType w:val="hybridMultilevel"/>
    <w:tmpl w:val="E3CA4C22"/>
    <w:lvl w:ilvl="0" w:tplc="895C18DA">
      <w:start w:val="1"/>
      <w:numFmt w:val="decimal"/>
      <w:lvlText w:val="%1."/>
      <w:lvlJc w:val="left"/>
      <w:pPr>
        <w:ind w:left="928"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1" w15:restartNumberingAfterBreak="0">
    <w:nsid w:val="0F1E158B"/>
    <w:multiLevelType w:val="hybridMultilevel"/>
    <w:tmpl w:val="5DF26D88"/>
    <w:lvl w:ilvl="0" w:tplc="E40C37D8">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257663C1"/>
    <w:multiLevelType w:val="hybridMultilevel"/>
    <w:tmpl w:val="4C8863B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 w15:restartNumberingAfterBreak="0">
    <w:nsid w:val="31FC47AC"/>
    <w:multiLevelType w:val="hybridMultilevel"/>
    <w:tmpl w:val="949EF7A8"/>
    <w:lvl w:ilvl="0" w:tplc="F5DC88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24240DD"/>
    <w:multiLevelType w:val="hybridMultilevel"/>
    <w:tmpl w:val="5EC890C8"/>
    <w:lvl w:ilvl="0" w:tplc="F5DC8812">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 w15:restartNumberingAfterBreak="0">
    <w:nsid w:val="42713309"/>
    <w:multiLevelType w:val="hybridMultilevel"/>
    <w:tmpl w:val="18E4664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8FD45A9"/>
    <w:multiLevelType w:val="hybridMultilevel"/>
    <w:tmpl w:val="5CA237AA"/>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531517BE"/>
    <w:multiLevelType w:val="hybridMultilevel"/>
    <w:tmpl w:val="7E3C631C"/>
    <w:lvl w:ilvl="0" w:tplc="984E4C8A">
      <w:start w:val="1"/>
      <w:numFmt w:val="decimal"/>
      <w:lvlText w:val="%1."/>
      <w:lvlJc w:val="left"/>
      <w:pPr>
        <w:tabs>
          <w:tab w:val="num" w:pos="720"/>
        </w:tabs>
        <w:ind w:left="720" w:hanging="360"/>
      </w:pPr>
      <w:rPr>
        <w:rFonts w:cs="Times New Roman" w:hint="default"/>
        <w:b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5DCF0CA4"/>
    <w:multiLevelType w:val="hybridMultilevel"/>
    <w:tmpl w:val="44E676A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866214D"/>
    <w:multiLevelType w:val="hybridMultilevel"/>
    <w:tmpl w:val="67489306"/>
    <w:lvl w:ilvl="0" w:tplc="6492AC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AC22C35"/>
    <w:multiLevelType w:val="hybridMultilevel"/>
    <w:tmpl w:val="4C281102"/>
    <w:lvl w:ilvl="0" w:tplc="6492AC6A">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num w:numId="1">
    <w:abstractNumId w:val="7"/>
  </w:num>
  <w:num w:numId="2">
    <w:abstractNumId w:val="5"/>
  </w:num>
  <w:num w:numId="3">
    <w:abstractNumId w:val="8"/>
  </w:num>
  <w:num w:numId="4">
    <w:abstractNumId w:val="6"/>
  </w:num>
  <w:num w:numId="5">
    <w:abstractNumId w:val="1"/>
  </w:num>
  <w:num w:numId="6">
    <w:abstractNumId w:val="3"/>
  </w:num>
  <w:num w:numId="7">
    <w:abstractNumId w:val="3"/>
  </w:num>
  <w:num w:numId="8">
    <w:abstractNumId w:val="2"/>
  </w:num>
  <w:num w:numId="9">
    <w:abstractNumId w:val="4"/>
  </w:num>
  <w:num w:numId="10">
    <w:abstractNumId w:val="10"/>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080"/>
    <w:rsid w:val="00002BB9"/>
    <w:rsid w:val="00042C20"/>
    <w:rsid w:val="00047E95"/>
    <w:rsid w:val="000521B8"/>
    <w:rsid w:val="000653AE"/>
    <w:rsid w:val="00074F59"/>
    <w:rsid w:val="00085E9D"/>
    <w:rsid w:val="000A0C89"/>
    <w:rsid w:val="000F0BBD"/>
    <w:rsid w:val="000F7CAA"/>
    <w:rsid w:val="0010785F"/>
    <w:rsid w:val="00143483"/>
    <w:rsid w:val="00151B5E"/>
    <w:rsid w:val="00182C98"/>
    <w:rsid w:val="001A642A"/>
    <w:rsid w:val="001B4E59"/>
    <w:rsid w:val="001C444B"/>
    <w:rsid w:val="001C51EB"/>
    <w:rsid w:val="001C7CE5"/>
    <w:rsid w:val="001D513A"/>
    <w:rsid w:val="001F43D0"/>
    <w:rsid w:val="002146DB"/>
    <w:rsid w:val="00221E73"/>
    <w:rsid w:val="00236361"/>
    <w:rsid w:val="00237564"/>
    <w:rsid w:val="00242704"/>
    <w:rsid w:val="00291674"/>
    <w:rsid w:val="002A1A11"/>
    <w:rsid w:val="002A4D7C"/>
    <w:rsid w:val="002B0BF7"/>
    <w:rsid w:val="002B5312"/>
    <w:rsid w:val="002C6D78"/>
    <w:rsid w:val="002E3405"/>
    <w:rsid w:val="00320584"/>
    <w:rsid w:val="00332CBA"/>
    <w:rsid w:val="00354993"/>
    <w:rsid w:val="00366EF0"/>
    <w:rsid w:val="00374B9F"/>
    <w:rsid w:val="00393269"/>
    <w:rsid w:val="0039708D"/>
    <w:rsid w:val="003C1D1A"/>
    <w:rsid w:val="003D2DD6"/>
    <w:rsid w:val="003D2E17"/>
    <w:rsid w:val="003D7641"/>
    <w:rsid w:val="003F19B5"/>
    <w:rsid w:val="00417D95"/>
    <w:rsid w:val="00422E19"/>
    <w:rsid w:val="00465033"/>
    <w:rsid w:val="00472243"/>
    <w:rsid w:val="004729AD"/>
    <w:rsid w:val="00483D3E"/>
    <w:rsid w:val="004B48A0"/>
    <w:rsid w:val="004B675D"/>
    <w:rsid w:val="004F75A0"/>
    <w:rsid w:val="00510B38"/>
    <w:rsid w:val="005411E5"/>
    <w:rsid w:val="005609B7"/>
    <w:rsid w:val="0056725D"/>
    <w:rsid w:val="00577427"/>
    <w:rsid w:val="005850B3"/>
    <w:rsid w:val="00596101"/>
    <w:rsid w:val="005D128B"/>
    <w:rsid w:val="005D57AB"/>
    <w:rsid w:val="0061272E"/>
    <w:rsid w:val="00660CE1"/>
    <w:rsid w:val="00663964"/>
    <w:rsid w:val="0068061A"/>
    <w:rsid w:val="00683888"/>
    <w:rsid w:val="006A13EC"/>
    <w:rsid w:val="006A7FAE"/>
    <w:rsid w:val="00707431"/>
    <w:rsid w:val="00724965"/>
    <w:rsid w:val="00736E91"/>
    <w:rsid w:val="00741596"/>
    <w:rsid w:val="00751E08"/>
    <w:rsid w:val="00753BCC"/>
    <w:rsid w:val="007544EC"/>
    <w:rsid w:val="00766B76"/>
    <w:rsid w:val="007A06F6"/>
    <w:rsid w:val="007A33CE"/>
    <w:rsid w:val="007D25BA"/>
    <w:rsid w:val="007E0117"/>
    <w:rsid w:val="007E1ABF"/>
    <w:rsid w:val="007E3147"/>
    <w:rsid w:val="008077FF"/>
    <w:rsid w:val="0082122D"/>
    <w:rsid w:val="00826071"/>
    <w:rsid w:val="008A2842"/>
    <w:rsid w:val="008A7683"/>
    <w:rsid w:val="008B0566"/>
    <w:rsid w:val="008C04B3"/>
    <w:rsid w:val="008C37FC"/>
    <w:rsid w:val="008C62A6"/>
    <w:rsid w:val="008D75D3"/>
    <w:rsid w:val="008E6360"/>
    <w:rsid w:val="008F0CD3"/>
    <w:rsid w:val="008F16E5"/>
    <w:rsid w:val="00907F74"/>
    <w:rsid w:val="009114E3"/>
    <w:rsid w:val="0093073C"/>
    <w:rsid w:val="00950DF9"/>
    <w:rsid w:val="009605C2"/>
    <w:rsid w:val="00996976"/>
    <w:rsid w:val="009D07AD"/>
    <w:rsid w:val="009D213D"/>
    <w:rsid w:val="00A21962"/>
    <w:rsid w:val="00A25B24"/>
    <w:rsid w:val="00A53649"/>
    <w:rsid w:val="00A81F04"/>
    <w:rsid w:val="00A84928"/>
    <w:rsid w:val="00AA0F13"/>
    <w:rsid w:val="00AA1715"/>
    <w:rsid w:val="00AA188C"/>
    <w:rsid w:val="00AB3E30"/>
    <w:rsid w:val="00AB6C80"/>
    <w:rsid w:val="00AD08F1"/>
    <w:rsid w:val="00AE0A99"/>
    <w:rsid w:val="00AE59AE"/>
    <w:rsid w:val="00AE796D"/>
    <w:rsid w:val="00B1125F"/>
    <w:rsid w:val="00B41334"/>
    <w:rsid w:val="00B5584C"/>
    <w:rsid w:val="00B72D64"/>
    <w:rsid w:val="00B748C6"/>
    <w:rsid w:val="00BA199A"/>
    <w:rsid w:val="00BA2862"/>
    <w:rsid w:val="00BA5ACF"/>
    <w:rsid w:val="00BB6CC6"/>
    <w:rsid w:val="00BB7916"/>
    <w:rsid w:val="00BF6A97"/>
    <w:rsid w:val="00BF7830"/>
    <w:rsid w:val="00C26402"/>
    <w:rsid w:val="00C3718A"/>
    <w:rsid w:val="00C4256F"/>
    <w:rsid w:val="00C80BB8"/>
    <w:rsid w:val="00C86820"/>
    <w:rsid w:val="00C87AD9"/>
    <w:rsid w:val="00C946BD"/>
    <w:rsid w:val="00CA741A"/>
    <w:rsid w:val="00CB45BA"/>
    <w:rsid w:val="00CD63E4"/>
    <w:rsid w:val="00CF18FA"/>
    <w:rsid w:val="00D26CDC"/>
    <w:rsid w:val="00D66C13"/>
    <w:rsid w:val="00D97080"/>
    <w:rsid w:val="00D976D2"/>
    <w:rsid w:val="00DA7A3B"/>
    <w:rsid w:val="00DC4045"/>
    <w:rsid w:val="00DF4081"/>
    <w:rsid w:val="00DF735F"/>
    <w:rsid w:val="00E10927"/>
    <w:rsid w:val="00E15188"/>
    <w:rsid w:val="00E3753E"/>
    <w:rsid w:val="00E45AF3"/>
    <w:rsid w:val="00E55CAC"/>
    <w:rsid w:val="00E64A60"/>
    <w:rsid w:val="00E71CB8"/>
    <w:rsid w:val="00F0223A"/>
    <w:rsid w:val="00F1775C"/>
    <w:rsid w:val="00F24477"/>
    <w:rsid w:val="00F40520"/>
    <w:rsid w:val="00F74FD9"/>
    <w:rsid w:val="00F77B14"/>
    <w:rsid w:val="00FA78E5"/>
    <w:rsid w:val="00FD0178"/>
    <w:rsid w:val="00FD5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0B038A"/>
  <w14:defaultImageDpi w14:val="0"/>
  <w15:docId w15:val="{4DD48043-4661-4A41-A750-467425B3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header" w:semiHidden="1"/>
    <w:lsdException w:name="footer" w:semiHidden="1"/>
    <w:lsdException w:name="caption" w:semiHidden="1" w:uiPriority="35" w:unhideWhenUsed="1" w:qFormat="1"/>
    <w:lsdException w:name="annotation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utoSpaceDE w:val="0"/>
      <w:autoSpaceDN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ascii="Times New Roman" w:hAnsi="Times New Roman" w:cs="Times New Roman"/>
      <w:sz w:val="20"/>
      <w:szCs w:val="20"/>
    </w:rPr>
  </w:style>
  <w:style w:type="character" w:styleId="a7">
    <w:name w:val="Strong"/>
    <w:basedOn w:val="a0"/>
    <w:uiPriority w:val="22"/>
    <w:qFormat/>
    <w:rsid w:val="008077FF"/>
    <w:rPr>
      <w:rFonts w:cs="Times New Roman"/>
      <w:b/>
    </w:rPr>
  </w:style>
  <w:style w:type="character" w:styleId="a8">
    <w:name w:val="Hyperlink"/>
    <w:basedOn w:val="a0"/>
    <w:uiPriority w:val="99"/>
    <w:rsid w:val="001C444B"/>
    <w:rPr>
      <w:rFonts w:cs="Times New Roman"/>
      <w:color w:val="0000FF" w:themeColor="hyperlink"/>
      <w:u w:val="single"/>
    </w:rPr>
  </w:style>
  <w:style w:type="character" w:styleId="a9">
    <w:name w:val="Unresolved Mention"/>
    <w:basedOn w:val="a0"/>
    <w:uiPriority w:val="99"/>
    <w:semiHidden/>
    <w:unhideWhenUsed/>
    <w:rsid w:val="001C444B"/>
    <w:rPr>
      <w:rFonts w:cs="Times New Roman"/>
      <w:color w:val="605E5C"/>
      <w:shd w:val="clear" w:color="auto" w:fill="E1DFDD"/>
    </w:rPr>
  </w:style>
  <w:style w:type="paragraph" w:styleId="aa">
    <w:name w:val="Body Text"/>
    <w:basedOn w:val="a"/>
    <w:link w:val="ab"/>
    <w:uiPriority w:val="99"/>
    <w:rsid w:val="008C37FC"/>
    <w:pPr>
      <w:autoSpaceDE/>
      <w:autoSpaceDN/>
      <w:spacing w:after="240"/>
      <w:jc w:val="both"/>
    </w:pPr>
    <w:rPr>
      <w:sz w:val="24"/>
      <w:szCs w:val="24"/>
      <w:lang w:val="en-GB" w:eastAsia="en-US"/>
    </w:rPr>
  </w:style>
  <w:style w:type="character" w:customStyle="1" w:styleId="ab">
    <w:name w:val="Основной текст Знак"/>
    <w:basedOn w:val="a0"/>
    <w:link w:val="aa"/>
    <w:uiPriority w:val="99"/>
    <w:locked/>
    <w:rsid w:val="008C37FC"/>
    <w:rPr>
      <w:rFonts w:ascii="Times New Roman" w:hAnsi="Times New Roman" w:cs="Times New Roman"/>
      <w:sz w:val="24"/>
      <w:szCs w:val="24"/>
      <w:lang w:val="en-GB" w:eastAsia="x-none"/>
    </w:rPr>
  </w:style>
  <w:style w:type="character" w:styleId="ac">
    <w:name w:val="annotation reference"/>
    <w:basedOn w:val="a0"/>
    <w:uiPriority w:val="99"/>
    <w:rsid w:val="008C37FC"/>
    <w:rPr>
      <w:rFonts w:cs="Times New Roman"/>
      <w:sz w:val="16"/>
    </w:rPr>
  </w:style>
  <w:style w:type="paragraph" w:styleId="ad">
    <w:name w:val="annotation text"/>
    <w:basedOn w:val="a"/>
    <w:link w:val="ae"/>
    <w:uiPriority w:val="99"/>
    <w:rsid w:val="008C37FC"/>
    <w:pPr>
      <w:autoSpaceDE/>
      <w:autoSpaceDN/>
    </w:pPr>
    <w:rPr>
      <w:lang w:val="en-GB" w:eastAsia="en-US"/>
    </w:rPr>
  </w:style>
  <w:style w:type="character" w:customStyle="1" w:styleId="ae">
    <w:name w:val="Текст примечания Знак"/>
    <w:basedOn w:val="a0"/>
    <w:link w:val="ad"/>
    <w:uiPriority w:val="99"/>
    <w:locked/>
    <w:rsid w:val="008C37FC"/>
    <w:rPr>
      <w:rFonts w:ascii="Times New Roman" w:hAnsi="Times New Roman" w:cs="Times New Roman"/>
      <w:sz w:val="20"/>
      <w:szCs w:val="20"/>
      <w:lang w:val="en-GB" w:eastAsia="x-none"/>
    </w:rPr>
  </w:style>
  <w:style w:type="character" w:customStyle="1" w:styleId="2">
    <w:name w:val="Основной текст (2)_"/>
    <w:link w:val="20"/>
    <w:locked/>
    <w:rsid w:val="008C37FC"/>
    <w:rPr>
      <w:rFonts w:ascii="Arial" w:hAnsi="Arial"/>
      <w:sz w:val="42"/>
      <w:shd w:val="clear" w:color="auto" w:fill="FFFFFF"/>
    </w:rPr>
  </w:style>
  <w:style w:type="paragraph" w:customStyle="1" w:styleId="20">
    <w:name w:val="Основной текст (2)"/>
    <w:basedOn w:val="a"/>
    <w:link w:val="2"/>
    <w:rsid w:val="008C37FC"/>
    <w:pPr>
      <w:widowControl w:val="0"/>
      <w:shd w:val="clear" w:color="auto" w:fill="FFFFFF"/>
      <w:autoSpaceDE/>
      <w:autoSpaceDN/>
      <w:spacing w:line="473" w:lineRule="exact"/>
      <w:ind w:firstLine="1240"/>
      <w:jc w:val="both"/>
    </w:pPr>
    <w:rPr>
      <w:rFonts w:ascii="Arial" w:hAnsi="Arial" w:cs="Arial"/>
      <w:sz w:val="42"/>
      <w:szCs w:val="42"/>
      <w:lang w:val="en-US" w:eastAsia="en-US"/>
    </w:rPr>
  </w:style>
  <w:style w:type="paragraph" w:styleId="af">
    <w:name w:val="Balloon Text"/>
    <w:basedOn w:val="a"/>
    <w:link w:val="af0"/>
    <w:uiPriority w:val="99"/>
    <w:rsid w:val="008C37FC"/>
    <w:rPr>
      <w:rFonts w:ascii="Segoe UI" w:hAnsi="Segoe UI" w:cs="Segoe UI"/>
      <w:sz w:val="18"/>
      <w:szCs w:val="18"/>
    </w:rPr>
  </w:style>
  <w:style w:type="character" w:customStyle="1" w:styleId="af0">
    <w:name w:val="Текст выноски Знак"/>
    <w:basedOn w:val="a0"/>
    <w:link w:val="af"/>
    <w:uiPriority w:val="99"/>
    <w:locked/>
    <w:rsid w:val="008C37FC"/>
    <w:rPr>
      <w:rFonts w:ascii="Segoe UI" w:hAnsi="Segoe UI" w:cs="Segoe UI"/>
      <w:sz w:val="18"/>
      <w:szCs w:val="18"/>
      <w:lang w:val="ru-RU" w:eastAsia="ru-RU"/>
    </w:rPr>
  </w:style>
  <w:style w:type="paragraph" w:styleId="af1">
    <w:name w:val="List Paragraph"/>
    <w:basedOn w:val="a"/>
    <w:uiPriority w:val="34"/>
    <w:qFormat/>
    <w:rsid w:val="00996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057604">
      <w:marLeft w:val="0"/>
      <w:marRight w:val="0"/>
      <w:marTop w:val="0"/>
      <w:marBottom w:val="0"/>
      <w:divBdr>
        <w:top w:val="none" w:sz="0" w:space="0" w:color="auto"/>
        <w:left w:val="none" w:sz="0" w:space="0" w:color="auto"/>
        <w:bottom w:val="none" w:sz="0" w:space="0" w:color="auto"/>
        <w:right w:val="none" w:sz="0" w:space="0" w:color="auto"/>
      </w:divBdr>
      <w:divsChild>
        <w:div w:id="435057630">
          <w:marLeft w:val="0"/>
          <w:marRight w:val="0"/>
          <w:marTop w:val="0"/>
          <w:marBottom w:val="0"/>
          <w:divBdr>
            <w:top w:val="none" w:sz="0" w:space="0" w:color="auto"/>
            <w:left w:val="none" w:sz="0" w:space="0" w:color="auto"/>
            <w:bottom w:val="none" w:sz="0" w:space="0" w:color="auto"/>
            <w:right w:val="none" w:sz="0" w:space="0" w:color="auto"/>
          </w:divBdr>
          <w:divsChild>
            <w:div w:id="435057601">
              <w:marLeft w:val="0"/>
              <w:marRight w:val="0"/>
              <w:marTop w:val="0"/>
              <w:marBottom w:val="0"/>
              <w:divBdr>
                <w:top w:val="none" w:sz="0" w:space="0" w:color="auto"/>
                <w:left w:val="none" w:sz="0" w:space="0" w:color="auto"/>
                <w:bottom w:val="none" w:sz="0" w:space="0" w:color="auto"/>
                <w:right w:val="none" w:sz="0" w:space="0" w:color="auto"/>
              </w:divBdr>
              <w:divsChild>
                <w:div w:id="435057596">
                  <w:marLeft w:val="0"/>
                  <w:marRight w:val="0"/>
                  <w:marTop w:val="120"/>
                  <w:marBottom w:val="0"/>
                  <w:divBdr>
                    <w:top w:val="none" w:sz="0" w:space="0" w:color="auto"/>
                    <w:left w:val="none" w:sz="0" w:space="0" w:color="auto"/>
                    <w:bottom w:val="none" w:sz="0" w:space="0" w:color="auto"/>
                    <w:right w:val="none" w:sz="0" w:space="0" w:color="auto"/>
                  </w:divBdr>
                </w:div>
                <w:div w:id="435057597">
                  <w:marLeft w:val="0"/>
                  <w:marRight w:val="0"/>
                  <w:marTop w:val="120"/>
                  <w:marBottom w:val="0"/>
                  <w:divBdr>
                    <w:top w:val="none" w:sz="0" w:space="0" w:color="auto"/>
                    <w:left w:val="none" w:sz="0" w:space="0" w:color="auto"/>
                    <w:bottom w:val="none" w:sz="0" w:space="0" w:color="auto"/>
                    <w:right w:val="none" w:sz="0" w:space="0" w:color="auto"/>
                  </w:divBdr>
                </w:div>
                <w:div w:id="435057598">
                  <w:marLeft w:val="0"/>
                  <w:marRight w:val="0"/>
                  <w:marTop w:val="120"/>
                  <w:marBottom w:val="0"/>
                  <w:divBdr>
                    <w:top w:val="none" w:sz="0" w:space="0" w:color="auto"/>
                    <w:left w:val="none" w:sz="0" w:space="0" w:color="auto"/>
                    <w:bottom w:val="none" w:sz="0" w:space="0" w:color="auto"/>
                    <w:right w:val="none" w:sz="0" w:space="0" w:color="auto"/>
                  </w:divBdr>
                </w:div>
                <w:div w:id="435057599">
                  <w:marLeft w:val="0"/>
                  <w:marRight w:val="0"/>
                  <w:marTop w:val="120"/>
                  <w:marBottom w:val="96"/>
                  <w:divBdr>
                    <w:top w:val="none" w:sz="0" w:space="0" w:color="auto"/>
                    <w:left w:val="single" w:sz="24" w:space="0" w:color="CED3F1"/>
                    <w:bottom w:val="none" w:sz="0" w:space="0" w:color="auto"/>
                    <w:right w:val="none" w:sz="0" w:space="0" w:color="auto"/>
                  </w:divBdr>
                  <w:divsChild>
                    <w:div w:id="435057632">
                      <w:marLeft w:val="0"/>
                      <w:marRight w:val="0"/>
                      <w:marTop w:val="120"/>
                      <w:marBottom w:val="0"/>
                      <w:divBdr>
                        <w:top w:val="none" w:sz="0" w:space="0" w:color="auto"/>
                        <w:left w:val="none" w:sz="0" w:space="0" w:color="auto"/>
                        <w:bottom w:val="none" w:sz="0" w:space="0" w:color="auto"/>
                        <w:right w:val="none" w:sz="0" w:space="0" w:color="auto"/>
                      </w:divBdr>
                    </w:div>
                  </w:divsChild>
                </w:div>
                <w:div w:id="435057600">
                  <w:marLeft w:val="0"/>
                  <w:marRight w:val="0"/>
                  <w:marTop w:val="120"/>
                  <w:marBottom w:val="0"/>
                  <w:divBdr>
                    <w:top w:val="none" w:sz="0" w:space="0" w:color="auto"/>
                    <w:left w:val="none" w:sz="0" w:space="0" w:color="auto"/>
                    <w:bottom w:val="none" w:sz="0" w:space="0" w:color="auto"/>
                    <w:right w:val="none" w:sz="0" w:space="0" w:color="auto"/>
                  </w:divBdr>
                </w:div>
                <w:div w:id="435057602">
                  <w:marLeft w:val="0"/>
                  <w:marRight w:val="0"/>
                  <w:marTop w:val="120"/>
                  <w:marBottom w:val="0"/>
                  <w:divBdr>
                    <w:top w:val="none" w:sz="0" w:space="0" w:color="auto"/>
                    <w:left w:val="none" w:sz="0" w:space="0" w:color="auto"/>
                    <w:bottom w:val="none" w:sz="0" w:space="0" w:color="auto"/>
                    <w:right w:val="none" w:sz="0" w:space="0" w:color="auto"/>
                  </w:divBdr>
                </w:div>
                <w:div w:id="435057603">
                  <w:marLeft w:val="0"/>
                  <w:marRight w:val="0"/>
                  <w:marTop w:val="120"/>
                  <w:marBottom w:val="0"/>
                  <w:divBdr>
                    <w:top w:val="none" w:sz="0" w:space="0" w:color="auto"/>
                    <w:left w:val="none" w:sz="0" w:space="0" w:color="auto"/>
                    <w:bottom w:val="none" w:sz="0" w:space="0" w:color="auto"/>
                    <w:right w:val="none" w:sz="0" w:space="0" w:color="auto"/>
                  </w:divBdr>
                </w:div>
                <w:div w:id="435057627">
                  <w:marLeft w:val="0"/>
                  <w:marRight w:val="0"/>
                  <w:marTop w:val="120"/>
                  <w:marBottom w:val="0"/>
                  <w:divBdr>
                    <w:top w:val="none" w:sz="0" w:space="0" w:color="auto"/>
                    <w:left w:val="none" w:sz="0" w:space="0" w:color="auto"/>
                    <w:bottom w:val="none" w:sz="0" w:space="0" w:color="auto"/>
                    <w:right w:val="none" w:sz="0" w:space="0" w:color="auto"/>
                  </w:divBdr>
                </w:div>
                <w:div w:id="435057628">
                  <w:marLeft w:val="0"/>
                  <w:marRight w:val="0"/>
                  <w:marTop w:val="120"/>
                  <w:marBottom w:val="0"/>
                  <w:divBdr>
                    <w:top w:val="none" w:sz="0" w:space="0" w:color="auto"/>
                    <w:left w:val="none" w:sz="0" w:space="0" w:color="auto"/>
                    <w:bottom w:val="none" w:sz="0" w:space="0" w:color="auto"/>
                    <w:right w:val="none" w:sz="0" w:space="0" w:color="auto"/>
                  </w:divBdr>
                </w:div>
                <w:div w:id="435057629">
                  <w:marLeft w:val="0"/>
                  <w:marRight w:val="0"/>
                  <w:marTop w:val="120"/>
                  <w:marBottom w:val="0"/>
                  <w:divBdr>
                    <w:top w:val="none" w:sz="0" w:space="0" w:color="auto"/>
                    <w:left w:val="none" w:sz="0" w:space="0" w:color="auto"/>
                    <w:bottom w:val="none" w:sz="0" w:space="0" w:color="auto"/>
                    <w:right w:val="none" w:sz="0" w:space="0" w:color="auto"/>
                  </w:divBdr>
                </w:div>
                <w:div w:id="435057631">
                  <w:marLeft w:val="0"/>
                  <w:marRight w:val="0"/>
                  <w:marTop w:val="120"/>
                  <w:marBottom w:val="96"/>
                  <w:divBdr>
                    <w:top w:val="none" w:sz="0" w:space="0" w:color="auto"/>
                    <w:left w:val="single" w:sz="24" w:space="0" w:color="CED3F1"/>
                    <w:bottom w:val="none" w:sz="0" w:space="0" w:color="auto"/>
                    <w:right w:val="none" w:sz="0" w:space="0" w:color="auto"/>
                  </w:divBdr>
                </w:div>
                <w:div w:id="435057633">
                  <w:marLeft w:val="0"/>
                  <w:marRight w:val="0"/>
                  <w:marTop w:val="120"/>
                  <w:marBottom w:val="0"/>
                  <w:divBdr>
                    <w:top w:val="none" w:sz="0" w:space="0" w:color="auto"/>
                    <w:left w:val="none" w:sz="0" w:space="0" w:color="auto"/>
                    <w:bottom w:val="none" w:sz="0" w:space="0" w:color="auto"/>
                    <w:right w:val="none" w:sz="0" w:space="0" w:color="auto"/>
                  </w:divBdr>
                </w:div>
                <w:div w:id="435057634">
                  <w:marLeft w:val="0"/>
                  <w:marRight w:val="0"/>
                  <w:marTop w:val="120"/>
                  <w:marBottom w:val="0"/>
                  <w:divBdr>
                    <w:top w:val="none" w:sz="0" w:space="0" w:color="auto"/>
                    <w:left w:val="none" w:sz="0" w:space="0" w:color="auto"/>
                    <w:bottom w:val="none" w:sz="0" w:space="0" w:color="auto"/>
                    <w:right w:val="none" w:sz="0" w:space="0" w:color="auto"/>
                  </w:divBdr>
                </w:div>
                <w:div w:id="4350576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35057606">
      <w:marLeft w:val="0"/>
      <w:marRight w:val="0"/>
      <w:marTop w:val="0"/>
      <w:marBottom w:val="0"/>
      <w:divBdr>
        <w:top w:val="none" w:sz="0" w:space="0" w:color="auto"/>
        <w:left w:val="none" w:sz="0" w:space="0" w:color="auto"/>
        <w:bottom w:val="none" w:sz="0" w:space="0" w:color="auto"/>
        <w:right w:val="none" w:sz="0" w:space="0" w:color="auto"/>
      </w:divBdr>
      <w:divsChild>
        <w:div w:id="435057625">
          <w:marLeft w:val="0"/>
          <w:marRight w:val="0"/>
          <w:marTop w:val="0"/>
          <w:marBottom w:val="0"/>
          <w:divBdr>
            <w:top w:val="none" w:sz="0" w:space="0" w:color="auto"/>
            <w:left w:val="none" w:sz="0" w:space="0" w:color="auto"/>
            <w:bottom w:val="none" w:sz="0" w:space="0" w:color="auto"/>
            <w:right w:val="none" w:sz="0" w:space="0" w:color="auto"/>
          </w:divBdr>
          <w:divsChild>
            <w:div w:id="435057608">
              <w:marLeft w:val="0"/>
              <w:marRight w:val="0"/>
              <w:marTop w:val="0"/>
              <w:marBottom w:val="0"/>
              <w:divBdr>
                <w:top w:val="none" w:sz="0" w:space="0" w:color="auto"/>
                <w:left w:val="none" w:sz="0" w:space="0" w:color="auto"/>
                <w:bottom w:val="none" w:sz="0" w:space="0" w:color="auto"/>
                <w:right w:val="none" w:sz="0" w:space="0" w:color="auto"/>
              </w:divBdr>
              <w:divsChild>
                <w:div w:id="435057609">
                  <w:marLeft w:val="0"/>
                  <w:marRight w:val="0"/>
                  <w:marTop w:val="120"/>
                  <w:marBottom w:val="0"/>
                  <w:divBdr>
                    <w:top w:val="none" w:sz="0" w:space="0" w:color="auto"/>
                    <w:left w:val="none" w:sz="0" w:space="0" w:color="auto"/>
                    <w:bottom w:val="none" w:sz="0" w:space="0" w:color="auto"/>
                    <w:right w:val="none" w:sz="0" w:space="0" w:color="auto"/>
                  </w:divBdr>
                </w:div>
                <w:div w:id="435057610">
                  <w:marLeft w:val="0"/>
                  <w:marRight w:val="0"/>
                  <w:marTop w:val="120"/>
                  <w:marBottom w:val="0"/>
                  <w:divBdr>
                    <w:top w:val="none" w:sz="0" w:space="0" w:color="auto"/>
                    <w:left w:val="none" w:sz="0" w:space="0" w:color="auto"/>
                    <w:bottom w:val="none" w:sz="0" w:space="0" w:color="auto"/>
                    <w:right w:val="none" w:sz="0" w:space="0" w:color="auto"/>
                  </w:divBdr>
                </w:div>
                <w:div w:id="435057613">
                  <w:marLeft w:val="0"/>
                  <w:marRight w:val="0"/>
                  <w:marTop w:val="120"/>
                  <w:marBottom w:val="0"/>
                  <w:divBdr>
                    <w:top w:val="none" w:sz="0" w:space="0" w:color="auto"/>
                    <w:left w:val="none" w:sz="0" w:space="0" w:color="auto"/>
                    <w:bottom w:val="none" w:sz="0" w:space="0" w:color="auto"/>
                    <w:right w:val="none" w:sz="0" w:space="0" w:color="auto"/>
                  </w:divBdr>
                </w:div>
                <w:div w:id="435057615">
                  <w:marLeft w:val="0"/>
                  <w:marRight w:val="0"/>
                  <w:marTop w:val="120"/>
                  <w:marBottom w:val="0"/>
                  <w:divBdr>
                    <w:top w:val="none" w:sz="0" w:space="0" w:color="auto"/>
                    <w:left w:val="none" w:sz="0" w:space="0" w:color="auto"/>
                    <w:bottom w:val="none" w:sz="0" w:space="0" w:color="auto"/>
                    <w:right w:val="none" w:sz="0" w:space="0" w:color="auto"/>
                  </w:divBdr>
                </w:div>
                <w:div w:id="4350576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35057622">
      <w:marLeft w:val="0"/>
      <w:marRight w:val="0"/>
      <w:marTop w:val="0"/>
      <w:marBottom w:val="0"/>
      <w:divBdr>
        <w:top w:val="none" w:sz="0" w:space="0" w:color="auto"/>
        <w:left w:val="none" w:sz="0" w:space="0" w:color="auto"/>
        <w:bottom w:val="none" w:sz="0" w:space="0" w:color="auto"/>
        <w:right w:val="none" w:sz="0" w:space="0" w:color="auto"/>
      </w:divBdr>
      <w:divsChild>
        <w:div w:id="435057619">
          <w:marLeft w:val="0"/>
          <w:marRight w:val="0"/>
          <w:marTop w:val="0"/>
          <w:marBottom w:val="0"/>
          <w:divBdr>
            <w:top w:val="none" w:sz="0" w:space="0" w:color="auto"/>
            <w:left w:val="none" w:sz="0" w:space="0" w:color="auto"/>
            <w:bottom w:val="none" w:sz="0" w:space="0" w:color="auto"/>
            <w:right w:val="none" w:sz="0" w:space="0" w:color="auto"/>
          </w:divBdr>
          <w:divsChild>
            <w:div w:id="435057607">
              <w:marLeft w:val="0"/>
              <w:marRight w:val="0"/>
              <w:marTop w:val="0"/>
              <w:marBottom w:val="0"/>
              <w:divBdr>
                <w:top w:val="none" w:sz="0" w:space="0" w:color="auto"/>
                <w:left w:val="none" w:sz="0" w:space="0" w:color="auto"/>
                <w:bottom w:val="none" w:sz="0" w:space="0" w:color="auto"/>
                <w:right w:val="none" w:sz="0" w:space="0" w:color="auto"/>
              </w:divBdr>
              <w:divsChild>
                <w:div w:id="435057605">
                  <w:marLeft w:val="0"/>
                  <w:marRight w:val="0"/>
                  <w:marTop w:val="120"/>
                  <w:marBottom w:val="0"/>
                  <w:divBdr>
                    <w:top w:val="none" w:sz="0" w:space="0" w:color="auto"/>
                    <w:left w:val="none" w:sz="0" w:space="0" w:color="auto"/>
                    <w:bottom w:val="none" w:sz="0" w:space="0" w:color="auto"/>
                    <w:right w:val="none" w:sz="0" w:space="0" w:color="auto"/>
                  </w:divBdr>
                </w:div>
                <w:div w:id="435057611">
                  <w:marLeft w:val="0"/>
                  <w:marRight w:val="0"/>
                  <w:marTop w:val="120"/>
                  <w:marBottom w:val="0"/>
                  <w:divBdr>
                    <w:top w:val="none" w:sz="0" w:space="0" w:color="auto"/>
                    <w:left w:val="none" w:sz="0" w:space="0" w:color="auto"/>
                    <w:bottom w:val="none" w:sz="0" w:space="0" w:color="auto"/>
                    <w:right w:val="none" w:sz="0" w:space="0" w:color="auto"/>
                  </w:divBdr>
                </w:div>
                <w:div w:id="435057612">
                  <w:marLeft w:val="0"/>
                  <w:marRight w:val="0"/>
                  <w:marTop w:val="120"/>
                  <w:marBottom w:val="0"/>
                  <w:divBdr>
                    <w:top w:val="none" w:sz="0" w:space="0" w:color="auto"/>
                    <w:left w:val="none" w:sz="0" w:space="0" w:color="auto"/>
                    <w:bottom w:val="none" w:sz="0" w:space="0" w:color="auto"/>
                    <w:right w:val="none" w:sz="0" w:space="0" w:color="auto"/>
                  </w:divBdr>
                </w:div>
                <w:div w:id="435057614">
                  <w:marLeft w:val="0"/>
                  <w:marRight w:val="0"/>
                  <w:marTop w:val="120"/>
                  <w:marBottom w:val="0"/>
                  <w:divBdr>
                    <w:top w:val="none" w:sz="0" w:space="0" w:color="auto"/>
                    <w:left w:val="none" w:sz="0" w:space="0" w:color="auto"/>
                    <w:bottom w:val="none" w:sz="0" w:space="0" w:color="auto"/>
                    <w:right w:val="none" w:sz="0" w:space="0" w:color="auto"/>
                  </w:divBdr>
                </w:div>
                <w:div w:id="435057616">
                  <w:marLeft w:val="0"/>
                  <w:marRight w:val="0"/>
                  <w:marTop w:val="120"/>
                  <w:marBottom w:val="0"/>
                  <w:divBdr>
                    <w:top w:val="none" w:sz="0" w:space="0" w:color="auto"/>
                    <w:left w:val="none" w:sz="0" w:space="0" w:color="auto"/>
                    <w:bottom w:val="none" w:sz="0" w:space="0" w:color="auto"/>
                    <w:right w:val="none" w:sz="0" w:space="0" w:color="auto"/>
                  </w:divBdr>
                </w:div>
                <w:div w:id="435057618">
                  <w:marLeft w:val="0"/>
                  <w:marRight w:val="0"/>
                  <w:marTop w:val="120"/>
                  <w:marBottom w:val="0"/>
                  <w:divBdr>
                    <w:top w:val="none" w:sz="0" w:space="0" w:color="auto"/>
                    <w:left w:val="none" w:sz="0" w:space="0" w:color="auto"/>
                    <w:bottom w:val="none" w:sz="0" w:space="0" w:color="auto"/>
                    <w:right w:val="none" w:sz="0" w:space="0" w:color="auto"/>
                  </w:divBdr>
                </w:div>
                <w:div w:id="435057620">
                  <w:marLeft w:val="0"/>
                  <w:marRight w:val="0"/>
                  <w:marTop w:val="120"/>
                  <w:marBottom w:val="0"/>
                  <w:divBdr>
                    <w:top w:val="none" w:sz="0" w:space="0" w:color="auto"/>
                    <w:left w:val="none" w:sz="0" w:space="0" w:color="auto"/>
                    <w:bottom w:val="none" w:sz="0" w:space="0" w:color="auto"/>
                    <w:right w:val="none" w:sz="0" w:space="0" w:color="auto"/>
                  </w:divBdr>
                </w:div>
                <w:div w:id="435057621">
                  <w:marLeft w:val="0"/>
                  <w:marRight w:val="0"/>
                  <w:marTop w:val="120"/>
                  <w:marBottom w:val="0"/>
                  <w:divBdr>
                    <w:top w:val="none" w:sz="0" w:space="0" w:color="auto"/>
                    <w:left w:val="none" w:sz="0" w:space="0" w:color="auto"/>
                    <w:bottom w:val="none" w:sz="0" w:space="0" w:color="auto"/>
                    <w:right w:val="none" w:sz="0" w:space="0" w:color="auto"/>
                  </w:divBdr>
                </w:div>
                <w:div w:id="435057623">
                  <w:marLeft w:val="0"/>
                  <w:marRight w:val="0"/>
                  <w:marTop w:val="120"/>
                  <w:marBottom w:val="0"/>
                  <w:divBdr>
                    <w:top w:val="none" w:sz="0" w:space="0" w:color="auto"/>
                    <w:left w:val="none" w:sz="0" w:space="0" w:color="auto"/>
                    <w:bottom w:val="none" w:sz="0" w:space="0" w:color="auto"/>
                    <w:right w:val="none" w:sz="0" w:space="0" w:color="auto"/>
                  </w:divBdr>
                </w:div>
                <w:div w:id="435057624">
                  <w:marLeft w:val="0"/>
                  <w:marRight w:val="0"/>
                  <w:marTop w:val="120"/>
                  <w:marBottom w:val="0"/>
                  <w:divBdr>
                    <w:top w:val="none" w:sz="0" w:space="0" w:color="auto"/>
                    <w:left w:val="none" w:sz="0" w:space="0" w:color="auto"/>
                    <w:bottom w:val="none" w:sz="0" w:space="0" w:color="auto"/>
                    <w:right w:val="none" w:sz="0" w:space="0" w:color="auto"/>
                  </w:divBdr>
                </w:div>
                <w:div w:id="4350576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546</Words>
  <Characters>3992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Panova, Vera</cp:lastModifiedBy>
  <cp:revision>9</cp:revision>
  <cp:lastPrinted>2011-12-08T10:40:00Z</cp:lastPrinted>
  <dcterms:created xsi:type="dcterms:W3CDTF">2025-02-04T09:08:00Z</dcterms:created>
  <dcterms:modified xsi:type="dcterms:W3CDTF">2025-09-22T13:21:00Z</dcterms:modified>
</cp:coreProperties>
</file>