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962C" w14:textId="2676BAE7" w:rsidR="004E7458" w:rsidRPr="00F72A9F" w:rsidRDefault="00056901" w:rsidP="006F2E39">
      <w:pPr>
        <w:pStyle w:val="af4"/>
        <w:jc w:val="center"/>
        <w:rPr>
          <w:b/>
          <w:sz w:val="22"/>
          <w:szCs w:val="22"/>
        </w:rPr>
      </w:pPr>
      <w:r w:rsidRPr="00F72A9F">
        <w:rPr>
          <w:b/>
          <w:sz w:val="22"/>
          <w:szCs w:val="22"/>
        </w:rPr>
        <w:t>Сообщение</w:t>
      </w:r>
      <w:r w:rsidR="006F2E39" w:rsidRPr="00F72A9F">
        <w:rPr>
          <w:b/>
          <w:sz w:val="22"/>
          <w:szCs w:val="22"/>
        </w:rPr>
        <w:t xml:space="preserve"> </w:t>
      </w:r>
      <w:r w:rsidR="008D5409" w:rsidRPr="00F72A9F">
        <w:rPr>
          <w:b/>
          <w:sz w:val="22"/>
          <w:szCs w:val="22"/>
        </w:rPr>
        <w:t>о</w:t>
      </w:r>
      <w:r w:rsidR="00F95C82" w:rsidRPr="00F72A9F">
        <w:rPr>
          <w:b/>
          <w:sz w:val="22"/>
          <w:szCs w:val="22"/>
        </w:rPr>
        <w:t xml:space="preserve"> дате</w:t>
      </w:r>
      <w:r w:rsidR="008D5409" w:rsidRPr="00F72A9F">
        <w:rPr>
          <w:b/>
          <w:sz w:val="22"/>
          <w:szCs w:val="22"/>
        </w:rPr>
        <w:t xml:space="preserve"> начала размещения ценных бумаг</w:t>
      </w:r>
    </w:p>
    <w:p w14:paraId="5940DBE4" w14:textId="77777777" w:rsidR="00B15E08" w:rsidRPr="002E5C12" w:rsidRDefault="004E7458" w:rsidP="00B15E08">
      <w:pPr>
        <w:jc w:val="center"/>
        <w:rPr>
          <w:b/>
          <w:bCs/>
          <w:sz w:val="20"/>
          <w:szCs w:val="20"/>
        </w:rPr>
      </w:pPr>
      <w:r w:rsidRPr="002E5C12" w:rsidDel="004E7458">
        <w:rPr>
          <w:b/>
          <w:bCs/>
          <w:sz w:val="20"/>
          <w:szCs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4423"/>
      </w:tblGrid>
      <w:tr w:rsidR="00B15E08" w:rsidRPr="002E5C12" w14:paraId="532299A0" w14:textId="77777777" w:rsidTr="00EE1079">
        <w:tc>
          <w:tcPr>
            <w:tcW w:w="9497" w:type="dxa"/>
            <w:gridSpan w:val="2"/>
            <w:tcBorders>
              <w:top w:val="single" w:sz="4" w:space="0" w:color="auto"/>
              <w:left w:val="single" w:sz="4" w:space="0" w:color="auto"/>
              <w:bottom w:val="single" w:sz="4" w:space="0" w:color="auto"/>
              <w:right w:val="single" w:sz="4" w:space="0" w:color="auto"/>
            </w:tcBorders>
            <w:hideMark/>
          </w:tcPr>
          <w:p w14:paraId="2840A5BA" w14:textId="77777777" w:rsidR="00B15E08" w:rsidRPr="002E5C12" w:rsidRDefault="00B15E08" w:rsidP="00811A7B">
            <w:pPr>
              <w:ind w:left="176" w:right="176"/>
              <w:jc w:val="center"/>
              <w:rPr>
                <w:b/>
                <w:sz w:val="20"/>
                <w:szCs w:val="20"/>
              </w:rPr>
            </w:pPr>
            <w:r w:rsidRPr="002E5C12">
              <w:rPr>
                <w:b/>
                <w:sz w:val="20"/>
                <w:szCs w:val="20"/>
              </w:rPr>
              <w:t>1. Общие сведения</w:t>
            </w:r>
          </w:p>
        </w:tc>
      </w:tr>
      <w:tr w:rsidR="001C6504" w:rsidRPr="001C6504" w14:paraId="08598EE7" w14:textId="77777777" w:rsidTr="00EE1079">
        <w:tblPrEx>
          <w:tblLook w:val="00A0" w:firstRow="1" w:lastRow="0" w:firstColumn="1" w:lastColumn="0" w:noHBand="0" w:noVBand="0"/>
        </w:tblPrEx>
        <w:tc>
          <w:tcPr>
            <w:tcW w:w="5074" w:type="dxa"/>
            <w:shd w:val="clear" w:color="auto" w:fill="auto"/>
          </w:tcPr>
          <w:p w14:paraId="5CD7ACBD"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423" w:type="dxa"/>
            <w:shd w:val="clear" w:color="auto" w:fill="auto"/>
            <w:vAlign w:val="center"/>
          </w:tcPr>
          <w:p w14:paraId="590AA49A" w14:textId="75F763A6" w:rsidR="001C6504" w:rsidRPr="001C6504" w:rsidRDefault="001C6504" w:rsidP="001C6504">
            <w:pPr>
              <w:jc w:val="both"/>
              <w:rPr>
                <w:sz w:val="22"/>
                <w:szCs w:val="22"/>
              </w:rPr>
            </w:pPr>
            <w:r w:rsidRPr="001C6504">
              <w:rPr>
                <w:b/>
                <w:i/>
                <w:sz w:val="22"/>
                <w:szCs w:val="22"/>
              </w:rPr>
              <w:t>Общество с ограниченной ответственностью "ИКС 5 ФИНАНС"</w:t>
            </w:r>
          </w:p>
        </w:tc>
      </w:tr>
      <w:tr w:rsidR="001C6504" w:rsidRPr="001C6504" w14:paraId="1327A003" w14:textId="77777777" w:rsidTr="00EE1079">
        <w:tblPrEx>
          <w:tblLook w:val="00A0" w:firstRow="1" w:lastRow="0" w:firstColumn="1" w:lastColumn="0" w:noHBand="0" w:noVBand="0"/>
        </w:tblPrEx>
        <w:tc>
          <w:tcPr>
            <w:tcW w:w="5074" w:type="dxa"/>
            <w:shd w:val="clear" w:color="auto" w:fill="auto"/>
          </w:tcPr>
          <w:p w14:paraId="6ECBD70F"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1.2. Адрес эмитента, указанный в едином государственном реестре юридических лиц</w:t>
            </w:r>
          </w:p>
        </w:tc>
        <w:tc>
          <w:tcPr>
            <w:tcW w:w="4423" w:type="dxa"/>
            <w:shd w:val="clear" w:color="auto" w:fill="auto"/>
            <w:vAlign w:val="center"/>
          </w:tcPr>
          <w:p w14:paraId="1D063B8F" w14:textId="3465AB5B" w:rsidR="001C6504" w:rsidRPr="001C6504" w:rsidRDefault="001C6504" w:rsidP="001C6504">
            <w:pPr>
              <w:rPr>
                <w:sz w:val="22"/>
                <w:szCs w:val="22"/>
              </w:rPr>
            </w:pPr>
            <w:r w:rsidRPr="001C6504">
              <w:rPr>
                <w:b/>
                <w:i/>
                <w:sz w:val="22"/>
                <w:szCs w:val="22"/>
              </w:rPr>
              <w:t xml:space="preserve">109029, г. Москва, ул. Средняя </w:t>
            </w:r>
            <w:proofErr w:type="spellStart"/>
            <w:r w:rsidRPr="001C6504">
              <w:rPr>
                <w:b/>
                <w:i/>
                <w:sz w:val="22"/>
                <w:szCs w:val="22"/>
              </w:rPr>
              <w:t>Калитниковская</w:t>
            </w:r>
            <w:proofErr w:type="spellEnd"/>
            <w:r w:rsidRPr="001C6504">
              <w:rPr>
                <w:b/>
                <w:i/>
                <w:sz w:val="22"/>
                <w:szCs w:val="22"/>
              </w:rPr>
              <w:t>, д. 28 стр. 4 этаж 2 пом. XXIX ком. 20</w:t>
            </w:r>
          </w:p>
        </w:tc>
      </w:tr>
      <w:tr w:rsidR="001C6504" w:rsidRPr="001C6504" w14:paraId="72A05FFA" w14:textId="77777777" w:rsidTr="00EE1079">
        <w:tblPrEx>
          <w:tblLook w:val="00A0" w:firstRow="1" w:lastRow="0" w:firstColumn="1" w:lastColumn="0" w:noHBand="0" w:noVBand="0"/>
        </w:tblPrEx>
        <w:tc>
          <w:tcPr>
            <w:tcW w:w="5074" w:type="dxa"/>
            <w:shd w:val="clear" w:color="auto" w:fill="auto"/>
          </w:tcPr>
          <w:p w14:paraId="72325C5E"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1.3. Основной государственный регистрационный номер (ОГРН) эмитента</w:t>
            </w:r>
          </w:p>
        </w:tc>
        <w:tc>
          <w:tcPr>
            <w:tcW w:w="4423" w:type="dxa"/>
            <w:shd w:val="clear" w:color="auto" w:fill="auto"/>
            <w:vAlign w:val="center"/>
          </w:tcPr>
          <w:p w14:paraId="110E74B8" w14:textId="286E4D91" w:rsidR="001C6504" w:rsidRPr="001C6504" w:rsidRDefault="001C6504" w:rsidP="001C6504">
            <w:pPr>
              <w:rPr>
                <w:sz w:val="22"/>
                <w:szCs w:val="22"/>
              </w:rPr>
            </w:pPr>
            <w:r w:rsidRPr="001C6504">
              <w:rPr>
                <w:b/>
                <w:i/>
                <w:sz w:val="22"/>
                <w:szCs w:val="22"/>
              </w:rPr>
              <w:t>1067761792053</w:t>
            </w:r>
          </w:p>
        </w:tc>
      </w:tr>
      <w:tr w:rsidR="001C6504" w:rsidRPr="001C6504" w14:paraId="18D22339" w14:textId="77777777" w:rsidTr="00EE1079">
        <w:tblPrEx>
          <w:tblLook w:val="00A0" w:firstRow="1" w:lastRow="0" w:firstColumn="1" w:lastColumn="0" w:noHBand="0" w:noVBand="0"/>
        </w:tblPrEx>
        <w:tc>
          <w:tcPr>
            <w:tcW w:w="5074" w:type="dxa"/>
            <w:shd w:val="clear" w:color="auto" w:fill="auto"/>
          </w:tcPr>
          <w:p w14:paraId="0D8EEF50"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1.4. Идентификационный номер налогоплательщика (ИНН) эмитента</w:t>
            </w:r>
          </w:p>
        </w:tc>
        <w:tc>
          <w:tcPr>
            <w:tcW w:w="4423" w:type="dxa"/>
            <w:shd w:val="clear" w:color="auto" w:fill="auto"/>
            <w:vAlign w:val="center"/>
          </w:tcPr>
          <w:p w14:paraId="3F7F7C58" w14:textId="377545A3" w:rsidR="001C6504" w:rsidRPr="001C6504" w:rsidRDefault="001C6504" w:rsidP="001C6504">
            <w:pPr>
              <w:rPr>
                <w:sz w:val="22"/>
                <w:szCs w:val="22"/>
              </w:rPr>
            </w:pPr>
            <w:r w:rsidRPr="001C6504">
              <w:rPr>
                <w:b/>
                <w:i/>
                <w:sz w:val="22"/>
                <w:szCs w:val="22"/>
              </w:rPr>
              <w:t>7715630469</w:t>
            </w:r>
          </w:p>
        </w:tc>
      </w:tr>
      <w:tr w:rsidR="001C6504" w:rsidRPr="001C6504" w14:paraId="6F4A74F0" w14:textId="77777777" w:rsidTr="00EE1079">
        <w:tblPrEx>
          <w:tblLook w:val="00A0" w:firstRow="1" w:lastRow="0" w:firstColumn="1" w:lastColumn="0" w:noHBand="0" w:noVBand="0"/>
        </w:tblPrEx>
        <w:tc>
          <w:tcPr>
            <w:tcW w:w="5074" w:type="dxa"/>
            <w:shd w:val="clear" w:color="auto" w:fill="auto"/>
          </w:tcPr>
          <w:p w14:paraId="509E00B9"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1.5. Уникальный код эмитента, присвоенный Банком России</w:t>
            </w:r>
          </w:p>
        </w:tc>
        <w:tc>
          <w:tcPr>
            <w:tcW w:w="4423" w:type="dxa"/>
            <w:shd w:val="clear" w:color="auto" w:fill="auto"/>
            <w:vAlign w:val="center"/>
          </w:tcPr>
          <w:p w14:paraId="588E89D4" w14:textId="18E31160" w:rsidR="001C6504" w:rsidRPr="001C6504" w:rsidRDefault="001C6504" w:rsidP="001C6504">
            <w:pPr>
              <w:rPr>
                <w:sz w:val="22"/>
                <w:szCs w:val="22"/>
              </w:rPr>
            </w:pPr>
            <w:r w:rsidRPr="001C6504">
              <w:rPr>
                <w:b/>
                <w:i/>
                <w:sz w:val="22"/>
                <w:szCs w:val="22"/>
              </w:rPr>
              <w:t>36241-R</w:t>
            </w:r>
          </w:p>
        </w:tc>
      </w:tr>
      <w:tr w:rsidR="001C6504" w:rsidRPr="001C6504" w14:paraId="222274DA" w14:textId="77777777" w:rsidTr="00EE1079">
        <w:tblPrEx>
          <w:tblLook w:val="00A0" w:firstRow="1" w:lastRow="0" w:firstColumn="1" w:lastColumn="0" w:noHBand="0" w:noVBand="0"/>
        </w:tblPrEx>
        <w:tc>
          <w:tcPr>
            <w:tcW w:w="5074" w:type="dxa"/>
            <w:shd w:val="clear" w:color="auto" w:fill="auto"/>
          </w:tcPr>
          <w:p w14:paraId="1674FCBF"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1.6. Адрес страницы в сети «Интернет», используемой эмитентом для раскрытия информации</w:t>
            </w:r>
          </w:p>
        </w:tc>
        <w:tc>
          <w:tcPr>
            <w:tcW w:w="4423" w:type="dxa"/>
            <w:shd w:val="clear" w:color="auto" w:fill="auto"/>
            <w:vAlign w:val="center"/>
          </w:tcPr>
          <w:p w14:paraId="2110F20C" w14:textId="56C57CF6" w:rsidR="001C6504" w:rsidRPr="001C6504" w:rsidRDefault="001C6504" w:rsidP="001C6504">
            <w:pPr>
              <w:rPr>
                <w:sz w:val="22"/>
                <w:szCs w:val="22"/>
              </w:rPr>
            </w:pPr>
            <w:r w:rsidRPr="001C6504">
              <w:rPr>
                <w:b/>
                <w:i/>
                <w:sz w:val="22"/>
                <w:szCs w:val="22"/>
              </w:rPr>
              <w:t>https://www.e-disclosure.ru/portal/company.aspx?id=9483; https://www.x5-finance.ru/</w:t>
            </w:r>
          </w:p>
        </w:tc>
      </w:tr>
      <w:tr w:rsidR="001C6504" w:rsidRPr="001C6504" w14:paraId="0BBC8A97" w14:textId="77777777" w:rsidTr="00EE1079">
        <w:tblPrEx>
          <w:tblLook w:val="00A0" w:firstRow="1" w:lastRow="0" w:firstColumn="1" w:lastColumn="0" w:noHBand="0" w:noVBand="0"/>
        </w:tblPrEx>
        <w:tc>
          <w:tcPr>
            <w:tcW w:w="5074" w:type="dxa"/>
            <w:shd w:val="clear" w:color="auto" w:fill="auto"/>
          </w:tcPr>
          <w:p w14:paraId="1EE99568"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1.7. Дата наступления события (существенного факта), о котором составлено сообщение</w:t>
            </w:r>
          </w:p>
        </w:tc>
        <w:tc>
          <w:tcPr>
            <w:tcW w:w="4423" w:type="dxa"/>
            <w:shd w:val="clear" w:color="auto" w:fill="auto"/>
            <w:vAlign w:val="center"/>
          </w:tcPr>
          <w:p w14:paraId="021571D4" w14:textId="482A143B" w:rsidR="001C6504" w:rsidRPr="002C52CE" w:rsidRDefault="00A843A2" w:rsidP="001C6504">
            <w:pPr>
              <w:spacing w:before="40" w:after="40"/>
              <w:rPr>
                <w:sz w:val="22"/>
                <w:szCs w:val="22"/>
              </w:rPr>
            </w:pPr>
            <w:r>
              <w:rPr>
                <w:b/>
                <w:i/>
                <w:sz w:val="22"/>
                <w:szCs w:val="22"/>
              </w:rPr>
              <w:t>14.04.2026</w:t>
            </w:r>
          </w:p>
        </w:tc>
      </w:tr>
      <w:tr w:rsidR="007F38C9" w:rsidRPr="001C6504" w14:paraId="2EE1A91C" w14:textId="77777777" w:rsidTr="00EE1079">
        <w:tc>
          <w:tcPr>
            <w:tcW w:w="9497" w:type="dxa"/>
            <w:gridSpan w:val="2"/>
            <w:shd w:val="clear" w:color="auto" w:fill="auto"/>
          </w:tcPr>
          <w:p w14:paraId="3CBCB7BD" w14:textId="77777777" w:rsidR="007F38C9" w:rsidRPr="00526245" w:rsidRDefault="007F38C9" w:rsidP="007F38C9">
            <w:pPr>
              <w:ind w:left="176" w:right="176"/>
              <w:jc w:val="center"/>
              <w:rPr>
                <w:b/>
                <w:sz w:val="22"/>
                <w:szCs w:val="22"/>
              </w:rPr>
            </w:pPr>
            <w:r w:rsidRPr="00526245">
              <w:rPr>
                <w:b/>
                <w:sz w:val="22"/>
                <w:szCs w:val="22"/>
              </w:rPr>
              <w:t>2. Содержание сообщения</w:t>
            </w:r>
          </w:p>
        </w:tc>
      </w:tr>
      <w:tr w:rsidR="00190085" w:rsidRPr="00480A1E" w14:paraId="60D2D1B7" w14:textId="77777777" w:rsidTr="00EE1079">
        <w:tc>
          <w:tcPr>
            <w:tcW w:w="9497" w:type="dxa"/>
            <w:gridSpan w:val="2"/>
            <w:shd w:val="clear" w:color="auto" w:fill="auto"/>
          </w:tcPr>
          <w:p w14:paraId="52481190" w14:textId="165ED410" w:rsidR="00A843A2" w:rsidRDefault="00BD2F46" w:rsidP="00A843A2">
            <w:pPr>
              <w:adjustRightInd w:val="0"/>
              <w:spacing w:before="120"/>
              <w:ind w:left="57" w:right="57"/>
              <w:jc w:val="both"/>
              <w:rPr>
                <w:b/>
                <w:i/>
                <w:sz w:val="22"/>
                <w:szCs w:val="22"/>
              </w:rPr>
            </w:pPr>
            <w:r w:rsidRPr="00480A1E">
              <w:rPr>
                <w:color w:val="000000"/>
                <w:sz w:val="22"/>
                <w:szCs w:val="22"/>
                <w:shd w:val="clear" w:color="auto" w:fill="FFFFFF"/>
              </w:rPr>
              <w:t>2.1. Вид, категория (тип), серия (при наличии) и иные идентификационные признаки размещаемых ценных бумаг, указанные в решении о выпуске ценных бумаг:</w:t>
            </w:r>
            <w:r w:rsidR="007A1481" w:rsidRPr="00480A1E">
              <w:rPr>
                <w:color w:val="000000"/>
                <w:sz w:val="22"/>
                <w:szCs w:val="22"/>
                <w:shd w:val="clear" w:color="auto" w:fill="FFFFFF"/>
              </w:rPr>
              <w:t xml:space="preserve"> </w:t>
            </w:r>
            <w:r w:rsidR="00BC38E7" w:rsidRPr="00480A1E">
              <w:rPr>
                <w:rFonts w:eastAsiaTheme="minorHAnsi"/>
                <w:bCs/>
                <w:sz w:val="22"/>
                <w:szCs w:val="22"/>
              </w:rPr>
              <w:t>бумаг:</w:t>
            </w:r>
            <w:r w:rsidR="00BC38E7" w:rsidRPr="00480A1E">
              <w:rPr>
                <w:sz w:val="22"/>
                <w:szCs w:val="22"/>
              </w:rPr>
              <w:t xml:space="preserve"> </w:t>
            </w:r>
            <w:r w:rsidR="00A843A2" w:rsidRPr="00880C1D">
              <w:rPr>
                <w:b/>
                <w:i/>
                <w:sz w:val="22"/>
                <w:szCs w:val="22"/>
              </w:rPr>
              <w:t>биржевые облигации с обеспечением неконвертируемые бездокументарные процентные серии 003Р-1</w:t>
            </w:r>
            <w:r w:rsidR="00A843A2">
              <w:rPr>
                <w:b/>
                <w:i/>
                <w:sz w:val="22"/>
                <w:szCs w:val="22"/>
              </w:rPr>
              <w:t>8</w:t>
            </w:r>
            <w:r w:rsidR="00A843A2" w:rsidRPr="00880C1D">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4B02-1</w:t>
            </w:r>
            <w:r w:rsidR="00A843A2">
              <w:rPr>
                <w:b/>
                <w:i/>
                <w:sz w:val="22"/>
                <w:szCs w:val="22"/>
              </w:rPr>
              <w:t>8</w:t>
            </w:r>
            <w:r w:rsidR="00A843A2" w:rsidRPr="00880C1D">
              <w:rPr>
                <w:b/>
                <w:i/>
                <w:sz w:val="22"/>
                <w:szCs w:val="22"/>
              </w:rPr>
              <w:t xml:space="preserve">-36241-R-003P от </w:t>
            </w:r>
            <w:r w:rsidR="00A843A2">
              <w:rPr>
                <w:b/>
                <w:i/>
                <w:sz w:val="22"/>
                <w:szCs w:val="22"/>
              </w:rPr>
              <w:t>05</w:t>
            </w:r>
            <w:r w:rsidR="00A843A2" w:rsidRPr="00880C1D">
              <w:rPr>
                <w:b/>
                <w:i/>
                <w:sz w:val="22"/>
                <w:szCs w:val="22"/>
              </w:rPr>
              <w:t>.</w:t>
            </w:r>
            <w:r w:rsidR="00A843A2">
              <w:rPr>
                <w:b/>
                <w:i/>
                <w:sz w:val="22"/>
                <w:szCs w:val="22"/>
              </w:rPr>
              <w:t>03</w:t>
            </w:r>
            <w:r w:rsidR="00A843A2" w:rsidRPr="00880C1D">
              <w:rPr>
                <w:b/>
                <w:i/>
                <w:sz w:val="22"/>
                <w:szCs w:val="22"/>
              </w:rPr>
              <w:t>.202</w:t>
            </w:r>
            <w:r w:rsidR="00A843A2">
              <w:rPr>
                <w:b/>
                <w:i/>
                <w:sz w:val="22"/>
                <w:szCs w:val="22"/>
              </w:rPr>
              <w:t>6</w:t>
            </w:r>
            <w:r w:rsidR="00A843A2">
              <w:rPr>
                <w:b/>
                <w:i/>
                <w:sz w:val="22"/>
                <w:szCs w:val="22"/>
              </w:rPr>
              <w:t xml:space="preserve"> (далее – Биржевые облигации)</w:t>
            </w:r>
            <w:r w:rsidR="00A843A2" w:rsidRPr="00880C1D">
              <w:rPr>
                <w:b/>
                <w:i/>
                <w:sz w:val="22"/>
                <w:szCs w:val="22"/>
              </w:rPr>
              <w:t xml:space="preserve">. </w:t>
            </w:r>
            <w:r w:rsidR="00A843A2" w:rsidRPr="00880C1D">
              <w:rPr>
                <w:b/>
                <w:bCs/>
                <w:i/>
                <w:sz w:val="22"/>
                <w:szCs w:val="22"/>
              </w:rPr>
              <w:t xml:space="preserve">Международный код (номер) идентификации ценных бумаг (ISIN) </w:t>
            </w:r>
            <w:r w:rsidR="00A843A2">
              <w:rPr>
                <w:b/>
                <w:bCs/>
                <w:i/>
                <w:sz w:val="22"/>
                <w:szCs w:val="22"/>
                <w:lang w:val="en-US"/>
              </w:rPr>
              <w:t>RU</w:t>
            </w:r>
            <w:r w:rsidR="00A843A2" w:rsidRPr="00285EB3">
              <w:rPr>
                <w:b/>
                <w:bCs/>
                <w:i/>
                <w:sz w:val="22"/>
                <w:szCs w:val="22"/>
              </w:rPr>
              <w:t>000</w:t>
            </w:r>
            <w:r w:rsidR="00A843A2">
              <w:rPr>
                <w:b/>
                <w:bCs/>
                <w:i/>
                <w:sz w:val="22"/>
                <w:szCs w:val="22"/>
                <w:lang w:val="en-US"/>
              </w:rPr>
              <w:t>A</w:t>
            </w:r>
            <w:r w:rsidR="00A843A2" w:rsidRPr="00285EB3">
              <w:rPr>
                <w:b/>
                <w:bCs/>
                <w:i/>
                <w:sz w:val="22"/>
                <w:szCs w:val="22"/>
              </w:rPr>
              <w:t>10</w:t>
            </w:r>
            <w:r w:rsidR="00A843A2">
              <w:rPr>
                <w:b/>
                <w:bCs/>
                <w:i/>
                <w:sz w:val="22"/>
                <w:szCs w:val="22"/>
                <w:lang w:val="en-US"/>
              </w:rPr>
              <w:t>EL</w:t>
            </w:r>
            <w:r w:rsidR="00A843A2" w:rsidRPr="00285EB3">
              <w:rPr>
                <w:b/>
                <w:bCs/>
                <w:i/>
                <w:sz w:val="22"/>
                <w:szCs w:val="22"/>
              </w:rPr>
              <w:t xml:space="preserve">70 </w:t>
            </w:r>
            <w:r w:rsidR="00A843A2" w:rsidRPr="00880C1D">
              <w:rPr>
                <w:b/>
                <w:bCs/>
                <w:i/>
                <w:sz w:val="22"/>
                <w:szCs w:val="22"/>
              </w:rPr>
              <w:t>и м</w:t>
            </w:r>
            <w:r w:rsidR="00A843A2" w:rsidRPr="00880C1D">
              <w:rPr>
                <w:b/>
                <w:bCs/>
                <w:i/>
                <w:iCs/>
                <w:sz w:val="22"/>
                <w:szCs w:val="22"/>
              </w:rPr>
              <w:t xml:space="preserve">еждународный код классификации финансовых инструментов (CFI) </w:t>
            </w:r>
            <w:r w:rsidR="00A843A2">
              <w:rPr>
                <w:b/>
                <w:bCs/>
                <w:i/>
                <w:iCs/>
                <w:sz w:val="22"/>
                <w:szCs w:val="22"/>
                <w:lang w:val="en-US"/>
              </w:rPr>
              <w:t>DBXGXB</w:t>
            </w:r>
            <w:r w:rsidR="00A843A2" w:rsidRPr="00880C1D">
              <w:rPr>
                <w:b/>
                <w:bCs/>
                <w:i/>
                <w:iCs/>
                <w:sz w:val="22"/>
                <w:szCs w:val="22"/>
              </w:rPr>
              <w:t>.</w:t>
            </w:r>
            <w:r w:rsidR="00A843A2">
              <w:rPr>
                <w:b/>
                <w:i/>
                <w:sz w:val="22"/>
                <w:szCs w:val="22"/>
              </w:rPr>
              <w:t xml:space="preserve"> </w:t>
            </w:r>
          </w:p>
          <w:p w14:paraId="7F50926A" w14:textId="208CBD54" w:rsidR="00541E48" w:rsidRPr="00541E48" w:rsidRDefault="00BD2F46" w:rsidP="00541E48">
            <w:pPr>
              <w:pStyle w:val="a9"/>
              <w:spacing w:before="120" w:after="0"/>
              <w:ind w:left="57" w:right="57"/>
              <w:jc w:val="both"/>
              <w:rPr>
                <w:b/>
                <w:i/>
                <w:sz w:val="22"/>
                <w:szCs w:val="22"/>
              </w:rPr>
            </w:pPr>
            <w:r w:rsidRPr="00480A1E">
              <w:rPr>
                <w:color w:val="000000"/>
                <w:sz w:val="22"/>
                <w:szCs w:val="22"/>
                <w:shd w:val="clear" w:color="auto" w:fill="FFFFFF"/>
              </w:rPr>
              <w:t>2.2. Срок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007A1481" w:rsidRPr="00480A1E">
              <w:rPr>
                <w:color w:val="000000"/>
                <w:sz w:val="22"/>
                <w:szCs w:val="22"/>
                <w:shd w:val="clear" w:color="auto" w:fill="FFFFFF"/>
              </w:rPr>
              <w:t xml:space="preserve"> </w:t>
            </w:r>
            <w:r w:rsidR="00541E48" w:rsidRPr="00541E48">
              <w:rPr>
                <w:b/>
                <w:i/>
                <w:sz w:val="22"/>
                <w:szCs w:val="22"/>
              </w:rPr>
              <w:t>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541E48">
              <w:rPr>
                <w:b/>
                <w:i/>
                <w:sz w:val="22"/>
                <w:szCs w:val="22"/>
              </w:rPr>
              <w:t xml:space="preserve"> </w:t>
            </w:r>
            <w:r w:rsidR="00541E48" w:rsidRPr="00541E48" w:rsidDel="008552A0">
              <w:rPr>
                <w:b/>
                <w:i/>
                <w:sz w:val="22"/>
                <w:szCs w:val="22"/>
              </w:rPr>
              <w:t>Дата начала и дата окончания погашения Биржевых облигаций совпадают.</w:t>
            </w:r>
            <w:r w:rsidR="00541E48" w:rsidRPr="00541E48">
              <w:rPr>
                <w:b/>
                <w:i/>
                <w:sz w:val="22"/>
                <w:szCs w:val="22"/>
              </w:rPr>
              <w:t xml:space="preserve"> Биржевые облигации не являются облигациями без срока погашения.</w:t>
            </w:r>
          </w:p>
          <w:p w14:paraId="0D3B88A8" w14:textId="2A463A08" w:rsidR="006F2E39" w:rsidRPr="00480A1E" w:rsidRDefault="00BD2F46" w:rsidP="00541E48">
            <w:pPr>
              <w:spacing w:before="120"/>
              <w:ind w:left="57" w:right="57"/>
              <w:jc w:val="both"/>
              <w:rPr>
                <w:rFonts w:eastAsia="Calibri"/>
                <w:i/>
                <w:sz w:val="22"/>
                <w:szCs w:val="22"/>
              </w:rPr>
            </w:pPr>
            <w:r w:rsidRPr="00480A1E">
              <w:rPr>
                <w:color w:val="000000"/>
                <w:sz w:val="22"/>
                <w:szCs w:val="22"/>
                <w:shd w:val="clear" w:color="auto" w:fill="FFFFFF"/>
              </w:rPr>
              <w:t>2.3. Регистрационный номер выпуска (дополнительного выпуска) ценных бумаг и дата его регистрации:</w:t>
            </w:r>
            <w:r w:rsidR="003404E6" w:rsidRPr="00480A1E">
              <w:rPr>
                <w:i/>
                <w:sz w:val="22"/>
                <w:szCs w:val="22"/>
                <w:shd w:val="clear" w:color="auto" w:fill="FFFFFF"/>
              </w:rPr>
              <w:t xml:space="preserve"> </w:t>
            </w:r>
            <w:r w:rsidR="0003344C" w:rsidRPr="00480A1E">
              <w:rPr>
                <w:b/>
                <w:i/>
                <w:sz w:val="22"/>
                <w:szCs w:val="22"/>
              </w:rPr>
              <w:t>4B02-</w:t>
            </w:r>
            <w:r w:rsidR="00541E48">
              <w:rPr>
                <w:b/>
                <w:i/>
                <w:sz w:val="22"/>
                <w:szCs w:val="22"/>
              </w:rPr>
              <w:t>1</w:t>
            </w:r>
            <w:r w:rsidR="00A843A2">
              <w:rPr>
                <w:b/>
                <w:i/>
                <w:sz w:val="22"/>
                <w:szCs w:val="22"/>
              </w:rPr>
              <w:t>8</w:t>
            </w:r>
            <w:r w:rsidR="0003344C" w:rsidRPr="00480A1E">
              <w:rPr>
                <w:b/>
                <w:i/>
                <w:sz w:val="22"/>
                <w:szCs w:val="22"/>
              </w:rPr>
              <w:t xml:space="preserve">-36241-R-003P от </w:t>
            </w:r>
            <w:r w:rsidR="00A843A2">
              <w:rPr>
                <w:b/>
                <w:i/>
                <w:sz w:val="22"/>
                <w:szCs w:val="22"/>
              </w:rPr>
              <w:t>05</w:t>
            </w:r>
            <w:r w:rsidR="0003344C" w:rsidRPr="00480A1E">
              <w:rPr>
                <w:b/>
                <w:i/>
                <w:sz w:val="22"/>
                <w:szCs w:val="22"/>
              </w:rPr>
              <w:t>.</w:t>
            </w:r>
            <w:r w:rsidR="00A843A2">
              <w:rPr>
                <w:b/>
                <w:i/>
                <w:sz w:val="22"/>
                <w:szCs w:val="22"/>
              </w:rPr>
              <w:t>03</w:t>
            </w:r>
            <w:r w:rsidR="0003344C" w:rsidRPr="00480A1E">
              <w:rPr>
                <w:b/>
                <w:i/>
                <w:sz w:val="22"/>
                <w:szCs w:val="22"/>
              </w:rPr>
              <w:t>.202</w:t>
            </w:r>
            <w:r w:rsidR="00A843A2">
              <w:rPr>
                <w:b/>
                <w:i/>
                <w:sz w:val="22"/>
                <w:szCs w:val="22"/>
              </w:rPr>
              <w:t>6</w:t>
            </w:r>
          </w:p>
          <w:p w14:paraId="7D43A185" w14:textId="4328BF31" w:rsidR="00840EFD" w:rsidRPr="00480A1E" w:rsidRDefault="00BD2F46" w:rsidP="00541E48">
            <w:pPr>
              <w:spacing w:before="120"/>
              <w:ind w:left="57" w:right="57"/>
              <w:jc w:val="both"/>
              <w:rPr>
                <w:b/>
                <w:i/>
                <w:color w:val="000000"/>
                <w:sz w:val="22"/>
                <w:szCs w:val="22"/>
                <w:shd w:val="clear" w:color="auto" w:fill="FFFFFF"/>
              </w:rPr>
            </w:pPr>
            <w:r w:rsidRPr="00480A1E">
              <w:rPr>
                <w:color w:val="000000"/>
                <w:sz w:val="22"/>
                <w:szCs w:val="22"/>
                <w:shd w:val="clear" w:color="auto" w:fill="FFFFFF"/>
              </w:rPr>
              <w:t>2.4. Лицо, осуществившее регистрацию выпуска (дополнительного выпуска) ценных бумаг (Банк России, регистрирующая организация):</w:t>
            </w:r>
            <w:r w:rsidR="007A1481" w:rsidRPr="00480A1E">
              <w:rPr>
                <w:color w:val="000000"/>
                <w:sz w:val="22"/>
                <w:szCs w:val="22"/>
                <w:shd w:val="clear" w:color="auto" w:fill="FFFFFF"/>
              </w:rPr>
              <w:t xml:space="preserve"> </w:t>
            </w:r>
            <w:r w:rsidR="00AB5DAA" w:rsidRPr="00480A1E">
              <w:rPr>
                <w:b/>
                <w:i/>
                <w:sz w:val="22"/>
                <w:szCs w:val="22"/>
              </w:rPr>
              <w:t>Р</w:t>
            </w:r>
            <w:r w:rsidR="003404E6" w:rsidRPr="00480A1E">
              <w:rPr>
                <w:b/>
                <w:i/>
                <w:sz w:val="22"/>
                <w:szCs w:val="22"/>
              </w:rPr>
              <w:t>егистр</w:t>
            </w:r>
            <w:r w:rsidR="00AB5DAA" w:rsidRPr="00480A1E">
              <w:rPr>
                <w:b/>
                <w:i/>
                <w:sz w:val="22"/>
                <w:szCs w:val="22"/>
              </w:rPr>
              <w:t>ирующая организация</w:t>
            </w:r>
            <w:r w:rsidR="00840EFD" w:rsidRPr="00480A1E">
              <w:rPr>
                <w:b/>
                <w:i/>
                <w:sz w:val="22"/>
                <w:szCs w:val="22"/>
              </w:rPr>
              <w:t xml:space="preserve"> – Публичное акционерное общество «Моск</w:t>
            </w:r>
            <w:r w:rsidR="007A1481" w:rsidRPr="00480A1E">
              <w:rPr>
                <w:b/>
                <w:i/>
                <w:sz w:val="22"/>
                <w:szCs w:val="22"/>
              </w:rPr>
              <w:t>овская Биржа ММВБ-РТС».</w:t>
            </w:r>
          </w:p>
          <w:p w14:paraId="04583DC0" w14:textId="3C713900" w:rsidR="0003344C" w:rsidRPr="00480A1E" w:rsidRDefault="00BD2F46" w:rsidP="00541E48">
            <w:pPr>
              <w:adjustRightInd w:val="0"/>
              <w:spacing w:before="120"/>
              <w:ind w:left="57" w:right="57"/>
              <w:jc w:val="both"/>
              <w:rPr>
                <w:b/>
                <w:i/>
                <w:sz w:val="22"/>
                <w:szCs w:val="22"/>
              </w:rPr>
            </w:pPr>
            <w:r w:rsidRPr="00480A1E">
              <w:rPr>
                <w:color w:val="000000"/>
                <w:sz w:val="22"/>
                <w:szCs w:val="22"/>
                <w:shd w:val="clear" w:color="auto" w:fill="FFFFFF"/>
              </w:rPr>
              <w:t>2.5. Количество размещаемых ценных бумаг и номинальная стоимость (для акций и облигаций) каждой размещаемой ценной бумаги. В отношении облигаций, размещаемых в рамках программы облигаций, вместо указания количества размещаемых облигаций может быть указано их примерное количество</w:t>
            </w:r>
            <w:r w:rsidR="00383643" w:rsidRPr="00480A1E">
              <w:rPr>
                <w:color w:val="000000"/>
                <w:sz w:val="22"/>
                <w:szCs w:val="22"/>
                <w:shd w:val="clear" w:color="auto" w:fill="FFFFFF"/>
              </w:rPr>
              <w:t>:</w:t>
            </w:r>
            <w:r w:rsidR="00383643" w:rsidRPr="00480A1E">
              <w:rPr>
                <w:i/>
                <w:sz w:val="22"/>
                <w:szCs w:val="22"/>
              </w:rPr>
              <w:t xml:space="preserve"> </w:t>
            </w:r>
            <w:r w:rsidR="004E5941" w:rsidRPr="004E5941">
              <w:rPr>
                <w:b/>
                <w:i/>
                <w:sz w:val="22"/>
                <w:szCs w:val="22"/>
              </w:rPr>
              <w:t>Количество (примерное количество) размещаемых Биржевых облигаций будет указано в документе, содержащем условия размещения Биржевых облигаций</w:t>
            </w:r>
            <w:r w:rsidR="00766916">
              <w:rPr>
                <w:b/>
                <w:i/>
                <w:sz w:val="22"/>
                <w:szCs w:val="22"/>
              </w:rPr>
              <w:t>.</w:t>
            </w:r>
            <w:r w:rsidR="004E5941" w:rsidRPr="004E5941">
              <w:rPr>
                <w:b/>
                <w:i/>
                <w:sz w:val="22"/>
                <w:szCs w:val="22"/>
              </w:rPr>
              <w:t xml:space="preserve"> </w:t>
            </w:r>
            <w:r w:rsidR="0003344C" w:rsidRPr="00480A1E">
              <w:rPr>
                <w:b/>
                <w:i/>
                <w:sz w:val="22"/>
                <w:szCs w:val="22"/>
              </w:rPr>
              <w:t>Номинальная стоимость каждой Биржевой облигации 1 000 (Одна тысяча) российских рублей.</w:t>
            </w:r>
          </w:p>
          <w:p w14:paraId="164838EF" w14:textId="1135E4F0" w:rsidR="00A81A78"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2.6. Способ размещения ценных бумаг (открытая или закрытая подписка), а в случае размещения ценных бумаг посредством закрытой подписки - также круг потенциальных приобретателей ценных бумаг:</w:t>
            </w:r>
            <w:r w:rsidR="00A81A78" w:rsidRPr="00480A1E">
              <w:rPr>
                <w:color w:val="000000"/>
                <w:sz w:val="22"/>
                <w:szCs w:val="22"/>
                <w:shd w:val="clear" w:color="auto" w:fill="FFFFFF"/>
              </w:rPr>
              <w:t xml:space="preserve"> </w:t>
            </w:r>
            <w:r w:rsidR="00A81A78" w:rsidRPr="00480A1E">
              <w:rPr>
                <w:b/>
                <w:i/>
                <w:color w:val="000000"/>
                <w:sz w:val="22"/>
                <w:szCs w:val="22"/>
                <w:shd w:val="clear" w:color="auto" w:fill="FFFFFF"/>
              </w:rPr>
              <w:t>Открытая подписка.</w:t>
            </w:r>
          </w:p>
          <w:p w14:paraId="623B1163" w14:textId="2316E23A" w:rsidR="00383643"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 xml:space="preserve">2.7. Цена размещения ценных бумаг или порядок ее определения либо сведения о том, что указанная цена или порядок ее определения будут установлены уполномоченным органом </w:t>
            </w:r>
            <w:r w:rsidRPr="00480A1E">
              <w:rPr>
                <w:color w:val="000000"/>
                <w:sz w:val="22"/>
                <w:szCs w:val="22"/>
                <w:shd w:val="clear" w:color="auto" w:fill="FFFFFF"/>
              </w:rPr>
              <w:lastRenderedPageBreak/>
              <w:t>управления эмитента после регистрации выпуска (дополнительного выпуска) ценных бумаг, но не позднее даты начала размещения ценных бумаг:</w:t>
            </w:r>
            <w:r w:rsidR="00FA33BC" w:rsidRPr="00480A1E">
              <w:rPr>
                <w:color w:val="000000"/>
                <w:sz w:val="22"/>
                <w:szCs w:val="22"/>
                <w:shd w:val="clear" w:color="auto" w:fill="FFFFFF"/>
              </w:rPr>
              <w:t xml:space="preserve"> </w:t>
            </w:r>
          </w:p>
          <w:p w14:paraId="33507BD4" w14:textId="135B572B" w:rsidR="0029794D" w:rsidRPr="0029794D" w:rsidRDefault="0029794D" w:rsidP="00541E48">
            <w:pPr>
              <w:pStyle w:val="21"/>
              <w:autoSpaceDE/>
              <w:autoSpaceDN/>
              <w:spacing w:before="120" w:after="0"/>
              <w:ind w:left="57" w:right="57"/>
              <w:jc w:val="both"/>
              <w:rPr>
                <w:b/>
                <w:bCs/>
                <w:i/>
                <w:iCs/>
                <w:sz w:val="22"/>
                <w:szCs w:val="22"/>
              </w:rPr>
            </w:pPr>
            <w:r>
              <w:rPr>
                <w:b/>
                <w:bCs/>
                <w:i/>
                <w:iCs/>
                <w:sz w:val="22"/>
                <w:szCs w:val="22"/>
              </w:rPr>
              <w:t>Ц</w:t>
            </w:r>
            <w:r w:rsidRPr="0029794D">
              <w:rPr>
                <w:b/>
                <w:bCs/>
                <w:i/>
                <w:iCs/>
                <w:sz w:val="22"/>
                <w:szCs w:val="22"/>
              </w:rPr>
              <w:t>ен</w:t>
            </w:r>
            <w:r>
              <w:rPr>
                <w:b/>
                <w:bCs/>
                <w:i/>
                <w:iCs/>
                <w:sz w:val="22"/>
                <w:szCs w:val="22"/>
              </w:rPr>
              <w:t>а</w:t>
            </w:r>
            <w:r w:rsidRPr="0029794D">
              <w:rPr>
                <w:b/>
                <w:bCs/>
                <w:i/>
                <w:iCs/>
                <w:sz w:val="22"/>
                <w:szCs w:val="22"/>
              </w:rPr>
              <w:t xml:space="preserve"> размещения Биржевых облигаций равн</w:t>
            </w:r>
            <w:r>
              <w:rPr>
                <w:b/>
                <w:bCs/>
                <w:i/>
                <w:iCs/>
                <w:sz w:val="22"/>
                <w:szCs w:val="22"/>
              </w:rPr>
              <w:t>а</w:t>
            </w:r>
            <w:r w:rsidRPr="0029794D">
              <w:rPr>
                <w:b/>
                <w:bCs/>
                <w:i/>
                <w:iCs/>
                <w:sz w:val="22"/>
                <w:szCs w:val="22"/>
              </w:rPr>
              <w:t xml:space="preserve"> 1 000 (Одной тысяче) российских рублей за одну Биржевую облигацию, что соответствует 100% (Ста процентам) от номинальной стоимости Биржевой облигации. </w:t>
            </w:r>
          </w:p>
          <w:p w14:paraId="7B85715B" w14:textId="77777777" w:rsidR="00541E48" w:rsidRPr="0030521D" w:rsidRDefault="00541E48" w:rsidP="00541E48">
            <w:pPr>
              <w:adjustRightInd w:val="0"/>
              <w:ind w:left="57" w:right="57" w:firstLine="567"/>
              <w:jc w:val="both"/>
              <w:rPr>
                <w:b/>
                <w:i/>
                <w:sz w:val="22"/>
                <w:szCs w:val="22"/>
              </w:rPr>
            </w:pPr>
            <w:r w:rsidRPr="0030521D">
              <w:rPr>
                <w:b/>
                <w:i/>
                <w:sz w:val="22"/>
                <w:szCs w:val="22"/>
              </w:rPr>
              <w:t>Начиная со 2-го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(далее - НКД), определяемый по формуле:</w:t>
            </w:r>
          </w:p>
          <w:p w14:paraId="495A9FB4" w14:textId="77777777" w:rsidR="00541E48" w:rsidRPr="0030521D" w:rsidRDefault="00541E48" w:rsidP="00541E48">
            <w:pPr>
              <w:adjustRightInd w:val="0"/>
              <w:ind w:left="57" w:right="57" w:firstLine="567"/>
              <w:jc w:val="both"/>
              <w:rPr>
                <w:b/>
                <w:i/>
                <w:sz w:val="22"/>
                <w:szCs w:val="22"/>
                <w:lang w:val="en-US"/>
              </w:rPr>
            </w:pPr>
            <w:bookmarkStart w:id="0" w:name="_Hlk185861756"/>
            <w:r w:rsidRPr="0030521D">
              <w:rPr>
                <w:b/>
                <w:i/>
                <w:sz w:val="22"/>
                <w:szCs w:val="22"/>
              </w:rPr>
              <w:t>НКД</w:t>
            </w:r>
            <w:r w:rsidRPr="0030521D">
              <w:rPr>
                <w:b/>
                <w:i/>
                <w:sz w:val="22"/>
                <w:szCs w:val="22"/>
                <w:lang w:val="en-US"/>
              </w:rPr>
              <w:t xml:space="preserve"> = Ci * Nom * (T – T(i-1)) / 365 / 100%, </w:t>
            </w:r>
            <w:r w:rsidRPr="0030521D">
              <w:rPr>
                <w:b/>
                <w:i/>
                <w:sz w:val="22"/>
                <w:szCs w:val="22"/>
              </w:rPr>
              <w:t>где</w:t>
            </w:r>
          </w:p>
          <w:p w14:paraId="34AD88BE" w14:textId="77777777" w:rsidR="00541E48" w:rsidRPr="0030521D" w:rsidRDefault="00541E48" w:rsidP="00541E48">
            <w:pPr>
              <w:adjustRightInd w:val="0"/>
              <w:ind w:left="57" w:right="57" w:firstLine="567"/>
              <w:jc w:val="both"/>
              <w:rPr>
                <w:b/>
                <w:i/>
                <w:sz w:val="22"/>
                <w:szCs w:val="22"/>
              </w:rPr>
            </w:pPr>
            <w:r w:rsidRPr="0030521D">
              <w:rPr>
                <w:b/>
                <w:i/>
                <w:sz w:val="22"/>
                <w:szCs w:val="22"/>
              </w:rPr>
              <w:t>НКД – накопленный купонный доход в российских рублях;</w:t>
            </w:r>
          </w:p>
          <w:p w14:paraId="0063BE63" w14:textId="77777777" w:rsidR="00541E48" w:rsidRPr="0030521D" w:rsidRDefault="00541E48" w:rsidP="00541E48">
            <w:pPr>
              <w:adjustRightInd w:val="0"/>
              <w:ind w:left="57" w:right="57" w:firstLine="567"/>
              <w:jc w:val="both"/>
              <w:rPr>
                <w:b/>
                <w:i/>
                <w:sz w:val="22"/>
                <w:szCs w:val="22"/>
              </w:rPr>
            </w:pPr>
            <w:proofErr w:type="spellStart"/>
            <w:r w:rsidRPr="0030521D">
              <w:rPr>
                <w:b/>
                <w:i/>
                <w:sz w:val="22"/>
                <w:szCs w:val="22"/>
              </w:rPr>
              <w:t>Ci</w:t>
            </w:r>
            <w:proofErr w:type="spellEnd"/>
            <w:r w:rsidRPr="0030521D">
              <w:rPr>
                <w:b/>
                <w:i/>
                <w:sz w:val="22"/>
                <w:szCs w:val="22"/>
              </w:rPr>
              <w:t xml:space="preserve"> – размер процентной ставки первого купона, в процентах годовых (%);</w:t>
            </w:r>
          </w:p>
          <w:p w14:paraId="0D8B9BE2" w14:textId="77777777" w:rsidR="00541E48" w:rsidRPr="0030521D" w:rsidRDefault="00541E48" w:rsidP="00541E48">
            <w:pPr>
              <w:adjustRightInd w:val="0"/>
              <w:ind w:left="57" w:right="57" w:firstLine="567"/>
              <w:jc w:val="both"/>
              <w:rPr>
                <w:b/>
                <w:i/>
                <w:sz w:val="22"/>
                <w:szCs w:val="22"/>
              </w:rPr>
            </w:pPr>
            <w:r w:rsidRPr="0030521D">
              <w:rPr>
                <w:b/>
                <w:i/>
                <w:sz w:val="22"/>
                <w:szCs w:val="22"/>
              </w:rPr>
              <w:t>i – порядковый номер купонного периода, i = 1;</w:t>
            </w:r>
          </w:p>
          <w:p w14:paraId="3FE7DE42" w14:textId="77777777" w:rsidR="00541E48" w:rsidRPr="0030521D" w:rsidRDefault="00541E48" w:rsidP="00541E48">
            <w:pPr>
              <w:adjustRightInd w:val="0"/>
              <w:ind w:left="57" w:right="57" w:firstLine="567"/>
              <w:jc w:val="both"/>
              <w:rPr>
                <w:b/>
                <w:i/>
                <w:sz w:val="22"/>
                <w:szCs w:val="22"/>
              </w:rPr>
            </w:pPr>
            <w:proofErr w:type="spellStart"/>
            <w:r w:rsidRPr="0030521D">
              <w:rPr>
                <w:b/>
                <w:i/>
                <w:sz w:val="22"/>
                <w:szCs w:val="22"/>
              </w:rPr>
              <w:t>Nom</w:t>
            </w:r>
            <w:proofErr w:type="spellEnd"/>
            <w:r w:rsidRPr="0030521D">
              <w:rPr>
                <w:b/>
                <w:i/>
                <w:sz w:val="22"/>
                <w:szCs w:val="22"/>
              </w:rPr>
              <w:t xml:space="preserve"> –номинальная стоимость одной Биржевой облигации в российских рублях; </w:t>
            </w:r>
          </w:p>
          <w:p w14:paraId="3D4651D1" w14:textId="77777777" w:rsidR="00541E48" w:rsidRPr="0030521D" w:rsidRDefault="00541E48" w:rsidP="00541E48">
            <w:pPr>
              <w:adjustRightInd w:val="0"/>
              <w:ind w:left="57" w:right="57" w:firstLine="567"/>
              <w:jc w:val="both"/>
              <w:rPr>
                <w:b/>
                <w:i/>
                <w:sz w:val="22"/>
                <w:szCs w:val="22"/>
              </w:rPr>
            </w:pPr>
            <w:r w:rsidRPr="0030521D">
              <w:rPr>
                <w:b/>
                <w:i/>
                <w:sz w:val="22"/>
                <w:szCs w:val="22"/>
              </w:rPr>
              <w:t>T(i-1) – дата начала размещения Биржевых облигаций;</w:t>
            </w:r>
          </w:p>
          <w:p w14:paraId="4DBD81B0" w14:textId="77777777" w:rsidR="00541E48" w:rsidRPr="0030521D" w:rsidRDefault="00541E48" w:rsidP="00541E48">
            <w:pPr>
              <w:adjustRightInd w:val="0"/>
              <w:ind w:left="57" w:right="57" w:firstLine="567"/>
              <w:jc w:val="both"/>
              <w:rPr>
                <w:b/>
                <w:i/>
                <w:sz w:val="22"/>
                <w:szCs w:val="22"/>
              </w:rPr>
            </w:pPr>
            <w:r w:rsidRPr="0030521D">
              <w:rPr>
                <w:b/>
                <w:i/>
                <w:sz w:val="22"/>
                <w:szCs w:val="22"/>
              </w:rPr>
              <w:t>T – дата расчета накопленного купонного дохода внутри первого купонного периода.</w:t>
            </w:r>
          </w:p>
          <w:p w14:paraId="7A2510B4" w14:textId="77777777" w:rsidR="00541E48" w:rsidRPr="0030521D" w:rsidRDefault="00541E48" w:rsidP="00541E48">
            <w:pPr>
              <w:adjustRightInd w:val="0"/>
              <w:ind w:left="57" w:right="57" w:firstLine="567"/>
              <w:jc w:val="both"/>
              <w:rPr>
                <w:b/>
                <w:i/>
                <w:sz w:val="22"/>
                <w:szCs w:val="22"/>
              </w:rPr>
            </w:pPr>
            <w:r w:rsidRPr="0030521D">
              <w:rPr>
                <w:b/>
                <w:i/>
                <w:sz w:val="22"/>
                <w:szCs w:val="22"/>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w:t>
            </w:r>
            <w:proofErr w:type="gramStart"/>
            <w:r w:rsidRPr="0030521D">
              <w:rPr>
                <w:b/>
                <w:i/>
                <w:sz w:val="22"/>
                <w:szCs w:val="22"/>
              </w:rPr>
              <w:t>единицу, в случае, если</w:t>
            </w:r>
            <w:proofErr w:type="gramEnd"/>
            <w:r w:rsidRPr="0030521D">
              <w:rPr>
                <w:b/>
                <w:i/>
                <w:sz w:val="22"/>
                <w:szCs w:val="22"/>
              </w:rPr>
              <w:t xml:space="preserve"> третий знак после запятой меньше 5, второй знак после запятой не изменяется).</w:t>
            </w:r>
          </w:p>
          <w:bookmarkEnd w:id="0"/>
          <w:p w14:paraId="5920D478" w14:textId="4F47DFA3" w:rsidR="0003344C" w:rsidRPr="00480A1E" w:rsidRDefault="00BD2F46" w:rsidP="00541E48">
            <w:pPr>
              <w:spacing w:before="120"/>
              <w:ind w:left="57" w:right="57"/>
              <w:jc w:val="both"/>
              <w:rPr>
                <w:b/>
                <w:bCs/>
                <w:i/>
                <w:iCs/>
                <w:sz w:val="22"/>
                <w:szCs w:val="22"/>
              </w:rPr>
            </w:pPr>
            <w:r w:rsidRPr="00480A1E">
              <w:rPr>
                <w:color w:val="000000"/>
                <w:sz w:val="22"/>
                <w:szCs w:val="22"/>
                <w:shd w:val="clear" w:color="auto" w:fill="FFFFFF"/>
              </w:rPr>
              <w:t>2.8. Информация о предоставлении участникам (акционерам) эмитента и (или) иным лицам преимущественного права приобретения ценных бумаг:</w:t>
            </w:r>
            <w:r w:rsidR="005457B4" w:rsidRPr="00480A1E">
              <w:rPr>
                <w:color w:val="000000"/>
                <w:sz w:val="22"/>
                <w:szCs w:val="22"/>
                <w:shd w:val="clear" w:color="auto" w:fill="FFFFFF"/>
              </w:rPr>
              <w:t xml:space="preserve"> </w:t>
            </w:r>
            <w:r w:rsidR="0003344C" w:rsidRPr="00480A1E">
              <w:rPr>
                <w:b/>
                <w:bCs/>
                <w:i/>
                <w:iCs/>
                <w:sz w:val="22"/>
                <w:szCs w:val="22"/>
              </w:rPr>
              <w:t>Преимущественное право приобретения Биржевых облигаций не предоставляется.</w:t>
            </w:r>
          </w:p>
          <w:p w14:paraId="55104C74" w14:textId="0DF32C32" w:rsidR="00BD2F46"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2.9. Дата начала размещения ценных бумаг:</w:t>
            </w:r>
            <w:r w:rsidR="00A81A78" w:rsidRPr="00480A1E">
              <w:rPr>
                <w:color w:val="000000"/>
                <w:sz w:val="22"/>
                <w:szCs w:val="22"/>
                <w:shd w:val="clear" w:color="auto" w:fill="FFFFFF"/>
              </w:rPr>
              <w:t xml:space="preserve"> </w:t>
            </w:r>
            <w:r w:rsidR="00A843A2">
              <w:rPr>
                <w:b/>
                <w:bCs/>
                <w:i/>
                <w:iCs/>
                <w:sz w:val="22"/>
                <w:szCs w:val="22"/>
              </w:rPr>
              <w:t>21 апреля 2026 года</w:t>
            </w:r>
            <w:r w:rsidR="00FA33BC" w:rsidRPr="00480A1E">
              <w:rPr>
                <w:bCs/>
                <w:iCs/>
                <w:color w:val="000000" w:themeColor="text1"/>
                <w:sz w:val="22"/>
                <w:szCs w:val="22"/>
              </w:rPr>
              <w:t xml:space="preserve"> </w:t>
            </w:r>
          </w:p>
          <w:p w14:paraId="3C06FB16" w14:textId="77777777" w:rsidR="000B53F4"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2.10. Указание на то,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w:t>
            </w:r>
            <w:r w:rsidR="00FA33BC" w:rsidRPr="00480A1E">
              <w:rPr>
                <w:color w:val="000000"/>
                <w:sz w:val="22"/>
                <w:szCs w:val="22"/>
                <w:shd w:val="clear" w:color="auto" w:fill="FFFFFF"/>
              </w:rPr>
              <w:t xml:space="preserve"> </w:t>
            </w:r>
          </w:p>
          <w:p w14:paraId="4C1AB33C" w14:textId="77777777" w:rsidR="00E14CD4" w:rsidRPr="00480A1E" w:rsidRDefault="00E14CD4" w:rsidP="00541E48">
            <w:pPr>
              <w:spacing w:before="120"/>
              <w:ind w:left="57" w:right="57"/>
              <w:jc w:val="both"/>
              <w:rPr>
                <w:b/>
                <w:bCs/>
                <w:i/>
                <w:iCs/>
                <w:sz w:val="22"/>
                <w:szCs w:val="22"/>
              </w:rPr>
            </w:pPr>
            <w:r w:rsidRPr="00480A1E">
              <w:rPr>
                <w:b/>
                <w:bCs/>
                <w:i/>
                <w:iCs/>
                <w:sz w:val="22"/>
                <w:szCs w:val="22"/>
              </w:rPr>
              <w:t>Дата начала размещения может быть изменена при условии опубликования информации об этом в ленте новостей и на странице в сети Интернет не позднее, чем за 1 (один) день до опубликованной в указанном сообщении даты начала размещения ценных бумаг.</w:t>
            </w:r>
          </w:p>
          <w:p w14:paraId="0869E069" w14:textId="12B4B357" w:rsidR="0029794D" w:rsidRPr="00480A1E" w:rsidRDefault="00BD2F46" w:rsidP="00541E48">
            <w:pPr>
              <w:spacing w:before="120"/>
              <w:ind w:left="57" w:right="57"/>
              <w:jc w:val="both"/>
              <w:rPr>
                <w:rFonts w:eastAsia="Calibri"/>
                <w:i/>
                <w:sz w:val="22"/>
                <w:szCs w:val="22"/>
              </w:rPr>
            </w:pPr>
            <w:r w:rsidRPr="00480A1E">
              <w:rPr>
                <w:color w:val="000000"/>
                <w:sz w:val="22"/>
                <w:szCs w:val="22"/>
                <w:shd w:val="clear" w:color="auto" w:fill="FFFFFF"/>
              </w:rPr>
              <w:t>2.11. Дата окончания размещения ценных бумаг или порядок ее определения:</w:t>
            </w:r>
            <w:r w:rsidR="00E14CD4" w:rsidRPr="00480A1E">
              <w:rPr>
                <w:color w:val="000000"/>
                <w:sz w:val="22"/>
                <w:szCs w:val="22"/>
                <w:shd w:val="clear" w:color="auto" w:fill="FFFFFF"/>
              </w:rPr>
              <w:t xml:space="preserve"> </w:t>
            </w:r>
            <w:r w:rsidR="0029794D" w:rsidRPr="0029794D">
              <w:rPr>
                <w:b/>
                <w:bCs/>
                <w:i/>
                <w:iCs/>
                <w:sz w:val="22"/>
                <w:szCs w:val="22"/>
              </w:rPr>
              <w:t>Дата окончания размещения Биржевых облигаций или порядок ее определения будет указана в документе, содержащем условия размещения ценных бумаг.</w:t>
            </w:r>
          </w:p>
        </w:tc>
      </w:tr>
    </w:tbl>
    <w:p w14:paraId="40AA5F09" w14:textId="77777777" w:rsidR="00B15E08" w:rsidRPr="001C6504" w:rsidRDefault="00B15E08" w:rsidP="00B15E08">
      <w:pPr>
        <w:pStyle w:val="a4"/>
        <w:tabs>
          <w:tab w:val="clear" w:pos="4677"/>
          <w:tab w:val="clear" w:pos="9355"/>
        </w:tabs>
        <w:rPr>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83643" w:rsidRPr="001C6504" w14:paraId="478379B1" w14:textId="77777777" w:rsidTr="00451E89">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27C5988" w14:textId="77777777" w:rsidR="00383643" w:rsidRPr="001C6504" w:rsidRDefault="00383643" w:rsidP="002F10C8">
            <w:pPr>
              <w:jc w:val="center"/>
              <w:rPr>
                <w:rFonts w:eastAsia="Calibri"/>
                <w:sz w:val="22"/>
                <w:szCs w:val="22"/>
              </w:rPr>
            </w:pPr>
            <w:r w:rsidRPr="001C6504">
              <w:rPr>
                <w:rFonts w:eastAsia="Calibri"/>
                <w:b/>
                <w:sz w:val="22"/>
                <w:szCs w:val="22"/>
              </w:rPr>
              <w:t>3. Подпись</w:t>
            </w:r>
          </w:p>
        </w:tc>
      </w:tr>
      <w:tr w:rsidR="00383643" w:rsidRPr="001C6504" w14:paraId="36093111" w14:textId="77777777" w:rsidTr="00451E89">
        <w:trPr>
          <w:trHeight w:val="989"/>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9E0597D" w14:textId="278EE1D2" w:rsidR="00383643" w:rsidRPr="001C6504" w:rsidRDefault="00383643" w:rsidP="002F10C8">
            <w:pPr>
              <w:rPr>
                <w:rFonts w:eastAsia="MS Mincho"/>
                <w:bCs/>
                <w:i/>
                <w:iCs/>
                <w:sz w:val="22"/>
                <w:szCs w:val="22"/>
                <w:lang w:eastAsia="en-US"/>
              </w:rPr>
            </w:pPr>
            <w:r w:rsidRPr="001C6504">
              <w:rPr>
                <w:rFonts w:eastAsia="Calibri"/>
                <w:sz w:val="22"/>
                <w:szCs w:val="22"/>
              </w:rPr>
              <w:t xml:space="preserve">3.1.  Генеральный директор                                         __________________            </w:t>
            </w:r>
            <w:r w:rsidR="00E14CD4" w:rsidRPr="00125C5B">
              <w:rPr>
                <w:color w:val="000000"/>
                <w:sz w:val="22"/>
                <w:szCs w:val="22"/>
                <w:shd w:val="clear" w:color="auto" w:fill="FFFFFF"/>
              </w:rPr>
              <w:t>Н.Л. Щеголеватых</w:t>
            </w:r>
          </w:p>
          <w:p w14:paraId="4ED5D040" w14:textId="77777777" w:rsidR="00383643" w:rsidRPr="001C6504" w:rsidRDefault="00383643" w:rsidP="002F10C8">
            <w:pPr>
              <w:autoSpaceDE/>
              <w:jc w:val="both"/>
              <w:rPr>
                <w:rFonts w:eastAsia="Calibri"/>
                <w:sz w:val="22"/>
                <w:szCs w:val="22"/>
              </w:rPr>
            </w:pPr>
            <w:r w:rsidRPr="001C6504">
              <w:rPr>
                <w:rFonts w:eastAsia="Calibri"/>
                <w:sz w:val="22"/>
                <w:szCs w:val="22"/>
              </w:rPr>
              <w:t xml:space="preserve">                                                                                                          (подпись)</w:t>
            </w:r>
          </w:p>
          <w:p w14:paraId="7BA2F7CB" w14:textId="02D54B35" w:rsidR="00383643" w:rsidRPr="001C6504" w:rsidRDefault="00383643" w:rsidP="002F10C8">
            <w:pPr>
              <w:autoSpaceDE/>
              <w:jc w:val="both"/>
              <w:rPr>
                <w:rFonts w:eastAsia="Calibri"/>
                <w:sz w:val="22"/>
                <w:szCs w:val="22"/>
              </w:rPr>
            </w:pPr>
            <w:r w:rsidRPr="001C6504">
              <w:rPr>
                <w:rFonts w:eastAsia="Calibri"/>
                <w:sz w:val="22"/>
                <w:szCs w:val="22"/>
              </w:rPr>
              <w:t xml:space="preserve">3.2. Дата </w:t>
            </w:r>
            <w:r w:rsidRPr="002C52CE">
              <w:rPr>
                <w:rFonts w:eastAsia="Calibri"/>
                <w:sz w:val="22"/>
                <w:szCs w:val="22"/>
              </w:rPr>
              <w:t>«</w:t>
            </w:r>
            <w:r w:rsidR="00A843A2">
              <w:rPr>
                <w:rFonts w:eastAsia="Calibri"/>
                <w:sz w:val="22"/>
                <w:szCs w:val="22"/>
              </w:rPr>
              <w:t>14</w:t>
            </w:r>
            <w:r w:rsidR="00E14CD4" w:rsidRPr="002C52CE">
              <w:rPr>
                <w:rFonts w:eastAsia="Calibri"/>
                <w:sz w:val="22"/>
                <w:szCs w:val="22"/>
              </w:rPr>
              <w:t>»</w:t>
            </w:r>
            <w:r w:rsidRPr="002C52CE">
              <w:rPr>
                <w:rFonts w:eastAsia="Calibri"/>
                <w:sz w:val="22"/>
                <w:szCs w:val="22"/>
              </w:rPr>
              <w:t xml:space="preserve"> </w:t>
            </w:r>
            <w:r w:rsidR="00A843A2">
              <w:rPr>
                <w:rFonts w:eastAsia="Calibri"/>
                <w:sz w:val="22"/>
                <w:szCs w:val="22"/>
              </w:rPr>
              <w:t>апреля</w:t>
            </w:r>
            <w:bookmarkStart w:id="1" w:name="_GoBack"/>
            <w:bookmarkEnd w:id="1"/>
            <w:r w:rsidRPr="002C52CE">
              <w:rPr>
                <w:rFonts w:eastAsia="Calibri"/>
                <w:sz w:val="22"/>
                <w:szCs w:val="22"/>
              </w:rPr>
              <w:t xml:space="preserve"> 202</w:t>
            </w:r>
            <w:r w:rsidR="007B6B7F">
              <w:rPr>
                <w:rFonts w:eastAsia="Calibri"/>
                <w:sz w:val="22"/>
                <w:szCs w:val="22"/>
              </w:rPr>
              <w:t>6</w:t>
            </w:r>
            <w:r w:rsidRPr="002C52CE">
              <w:rPr>
                <w:rFonts w:eastAsia="Calibri"/>
                <w:sz w:val="22"/>
                <w:szCs w:val="22"/>
              </w:rPr>
              <w:t xml:space="preserve"> г.</w:t>
            </w:r>
          </w:p>
        </w:tc>
      </w:tr>
    </w:tbl>
    <w:p w14:paraId="19AC18A5" w14:textId="77777777" w:rsidR="00383643" w:rsidRPr="001C6504" w:rsidRDefault="00383643" w:rsidP="00383643">
      <w:pPr>
        <w:jc w:val="both"/>
        <w:rPr>
          <w:rFonts w:eastAsia="Calibri"/>
          <w:sz w:val="22"/>
          <w:szCs w:val="22"/>
        </w:rPr>
      </w:pPr>
    </w:p>
    <w:p w14:paraId="630CC64B" w14:textId="77777777" w:rsidR="008648F9" w:rsidRPr="002E5C12" w:rsidRDefault="008648F9" w:rsidP="00B15E08">
      <w:pPr>
        <w:pStyle w:val="a4"/>
        <w:tabs>
          <w:tab w:val="clear" w:pos="4677"/>
          <w:tab w:val="clear" w:pos="9355"/>
        </w:tabs>
        <w:rPr>
          <w:sz w:val="20"/>
          <w:szCs w:val="20"/>
        </w:rPr>
      </w:pPr>
    </w:p>
    <w:sectPr w:rsidR="008648F9" w:rsidRPr="002E5C12" w:rsidSect="00180A84">
      <w:footerReference w:type="even" r:id="rId8"/>
      <w:footerReference w:type="default" r:id="rId9"/>
      <w:pgSz w:w="11906" w:h="16838" w:code="9"/>
      <w:pgMar w:top="426" w:right="707" w:bottom="709" w:left="1134" w:header="397" w:footer="39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C7B18" w14:textId="77777777" w:rsidR="008A205B" w:rsidRDefault="008A205B">
      <w:r>
        <w:separator/>
      </w:r>
    </w:p>
  </w:endnote>
  <w:endnote w:type="continuationSeparator" w:id="0">
    <w:p w14:paraId="22A6183E" w14:textId="77777777" w:rsidR="008A205B" w:rsidRDefault="008A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D2DEA" w14:textId="77777777" w:rsidR="008A205B" w:rsidRDefault="008A205B" w:rsidP="00956385">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7E676855" w14:textId="77777777" w:rsidR="008A205B" w:rsidRDefault="008A205B" w:rsidP="0095638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420185"/>
      <w:docPartObj>
        <w:docPartGallery w:val="Page Numbers (Bottom of Page)"/>
        <w:docPartUnique/>
      </w:docPartObj>
    </w:sdtPr>
    <w:sdtEndPr>
      <w:rPr>
        <w:i/>
        <w:sz w:val="18"/>
      </w:rPr>
    </w:sdtEndPr>
    <w:sdtContent>
      <w:p w14:paraId="75E037D2" w14:textId="6F7B8E04" w:rsidR="008A205B" w:rsidRPr="00863EDC" w:rsidRDefault="008A205B">
        <w:pPr>
          <w:pStyle w:val="a6"/>
          <w:jc w:val="right"/>
          <w:rPr>
            <w:i/>
            <w:sz w:val="18"/>
          </w:rPr>
        </w:pPr>
        <w:r w:rsidRPr="00863EDC">
          <w:rPr>
            <w:i/>
            <w:sz w:val="18"/>
          </w:rPr>
          <w:fldChar w:fldCharType="begin"/>
        </w:r>
        <w:r w:rsidRPr="00863EDC">
          <w:rPr>
            <w:i/>
            <w:sz w:val="18"/>
          </w:rPr>
          <w:instrText>PAGE   \* MERGEFORMAT</w:instrText>
        </w:r>
        <w:r w:rsidRPr="00863EDC">
          <w:rPr>
            <w:i/>
            <w:sz w:val="18"/>
          </w:rPr>
          <w:fldChar w:fldCharType="separate"/>
        </w:r>
        <w:r w:rsidR="00AA4C49">
          <w:rPr>
            <w:i/>
            <w:noProof/>
            <w:sz w:val="18"/>
          </w:rPr>
          <w:t>2</w:t>
        </w:r>
        <w:r w:rsidRPr="00863EDC">
          <w:rPr>
            <w:i/>
            <w:sz w:val="18"/>
          </w:rPr>
          <w:fldChar w:fldCharType="end"/>
        </w:r>
      </w:p>
    </w:sdtContent>
  </w:sdt>
  <w:p w14:paraId="35CA5D3D" w14:textId="77777777" w:rsidR="008A205B" w:rsidRPr="00327297" w:rsidRDefault="008A205B" w:rsidP="00956385">
    <w:pPr>
      <w:pStyle w:val="a6"/>
      <w:ind w:right="360"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368CC" w14:textId="77777777" w:rsidR="008A205B" w:rsidRDefault="008A205B">
      <w:r>
        <w:separator/>
      </w:r>
    </w:p>
  </w:footnote>
  <w:footnote w:type="continuationSeparator" w:id="0">
    <w:p w14:paraId="7A983F45" w14:textId="77777777" w:rsidR="008A205B" w:rsidRDefault="008A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1EAAD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3553B"/>
    <w:multiLevelType w:val="hybridMultilevel"/>
    <w:tmpl w:val="E13A2B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BB30E3"/>
    <w:multiLevelType w:val="hybridMultilevel"/>
    <w:tmpl w:val="4282F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21A8"/>
    <w:multiLevelType w:val="hybridMultilevel"/>
    <w:tmpl w:val="B94AD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283B19"/>
    <w:multiLevelType w:val="hybridMultilevel"/>
    <w:tmpl w:val="C7DA8B48"/>
    <w:lvl w:ilvl="0" w:tplc="60924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47301"/>
    <w:multiLevelType w:val="hybridMultilevel"/>
    <w:tmpl w:val="6A56F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17093"/>
    <w:multiLevelType w:val="hybridMultilevel"/>
    <w:tmpl w:val="EC68EB18"/>
    <w:lvl w:ilvl="0" w:tplc="04190001">
      <w:start w:val="1"/>
      <w:numFmt w:val="bullet"/>
      <w:lvlText w:val=""/>
      <w:lvlJc w:val="left"/>
      <w:pPr>
        <w:ind w:left="1366" w:hanging="360"/>
      </w:pPr>
      <w:rPr>
        <w:rFonts w:ascii="Symbol" w:hAnsi="Symbol" w:hint="default"/>
      </w:rPr>
    </w:lvl>
    <w:lvl w:ilvl="1" w:tplc="04190003" w:tentative="1">
      <w:start w:val="1"/>
      <w:numFmt w:val="bullet"/>
      <w:lvlText w:val="o"/>
      <w:lvlJc w:val="left"/>
      <w:pPr>
        <w:ind w:left="2086" w:hanging="360"/>
      </w:pPr>
      <w:rPr>
        <w:rFonts w:ascii="Courier New" w:hAnsi="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hint="default"/>
      </w:rPr>
    </w:lvl>
    <w:lvl w:ilvl="8" w:tplc="04190005" w:tentative="1">
      <w:start w:val="1"/>
      <w:numFmt w:val="bullet"/>
      <w:lvlText w:val=""/>
      <w:lvlJc w:val="left"/>
      <w:pPr>
        <w:ind w:left="7126" w:hanging="360"/>
      </w:pPr>
      <w:rPr>
        <w:rFonts w:ascii="Wingdings" w:hAnsi="Wingdings" w:hint="default"/>
      </w:rPr>
    </w:lvl>
  </w:abstractNum>
  <w:abstractNum w:abstractNumId="7" w15:restartNumberingAfterBreak="0">
    <w:nsid w:val="1B9B5211"/>
    <w:multiLevelType w:val="hybridMultilevel"/>
    <w:tmpl w:val="5DC0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12BEE"/>
    <w:multiLevelType w:val="multilevel"/>
    <w:tmpl w:val="0E983058"/>
    <w:lvl w:ilvl="0">
      <w:start w:val="2"/>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D895393"/>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10" w15:restartNumberingAfterBreak="0">
    <w:nsid w:val="213D6514"/>
    <w:multiLevelType w:val="multilevel"/>
    <w:tmpl w:val="10CE101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1E9168F"/>
    <w:multiLevelType w:val="hybridMultilevel"/>
    <w:tmpl w:val="3FF6174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27D95D89"/>
    <w:multiLevelType w:val="hybridMultilevel"/>
    <w:tmpl w:val="11EA8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A63F3F"/>
    <w:multiLevelType w:val="hybridMultilevel"/>
    <w:tmpl w:val="B96E4AA4"/>
    <w:lvl w:ilvl="0" w:tplc="E6B8E6A8">
      <w:start w:val="1"/>
      <w:numFmt w:val="decimal"/>
      <w:lvlText w:val="%1."/>
      <w:lvlJc w:val="left"/>
      <w:pPr>
        <w:tabs>
          <w:tab w:val="num" w:pos="1004"/>
        </w:tabs>
        <w:ind w:left="1004" w:hanging="360"/>
      </w:pPr>
      <w:rPr>
        <w:rFonts w:cs="Times New Roman" w:hint="default"/>
        <w:b/>
        <w:bCs/>
      </w:rPr>
    </w:lvl>
    <w:lvl w:ilvl="1" w:tplc="539604CC">
      <w:numFmt w:val="none"/>
      <w:lvlText w:val=""/>
      <w:lvlJc w:val="left"/>
      <w:pPr>
        <w:tabs>
          <w:tab w:val="num" w:pos="360"/>
        </w:tabs>
      </w:pPr>
      <w:rPr>
        <w:rFonts w:cs="Times New Roman"/>
      </w:rPr>
    </w:lvl>
    <w:lvl w:ilvl="2" w:tplc="6A7EBD60">
      <w:numFmt w:val="none"/>
      <w:lvlText w:val=""/>
      <w:lvlJc w:val="left"/>
      <w:pPr>
        <w:tabs>
          <w:tab w:val="num" w:pos="360"/>
        </w:tabs>
      </w:pPr>
      <w:rPr>
        <w:rFonts w:cs="Times New Roman"/>
      </w:rPr>
    </w:lvl>
    <w:lvl w:ilvl="3" w:tplc="99A84944">
      <w:numFmt w:val="none"/>
      <w:lvlText w:val=""/>
      <w:lvlJc w:val="left"/>
      <w:pPr>
        <w:tabs>
          <w:tab w:val="num" w:pos="360"/>
        </w:tabs>
      </w:pPr>
      <w:rPr>
        <w:rFonts w:cs="Times New Roman"/>
      </w:rPr>
    </w:lvl>
    <w:lvl w:ilvl="4" w:tplc="0DBC42C4">
      <w:numFmt w:val="none"/>
      <w:lvlText w:val=""/>
      <w:lvlJc w:val="left"/>
      <w:pPr>
        <w:tabs>
          <w:tab w:val="num" w:pos="360"/>
        </w:tabs>
      </w:pPr>
      <w:rPr>
        <w:rFonts w:cs="Times New Roman"/>
      </w:rPr>
    </w:lvl>
    <w:lvl w:ilvl="5" w:tplc="DA72F120">
      <w:numFmt w:val="none"/>
      <w:lvlText w:val=""/>
      <w:lvlJc w:val="left"/>
      <w:pPr>
        <w:tabs>
          <w:tab w:val="num" w:pos="360"/>
        </w:tabs>
      </w:pPr>
      <w:rPr>
        <w:rFonts w:cs="Times New Roman"/>
      </w:rPr>
    </w:lvl>
    <w:lvl w:ilvl="6" w:tplc="F94A39DA">
      <w:numFmt w:val="none"/>
      <w:lvlText w:val=""/>
      <w:lvlJc w:val="left"/>
      <w:pPr>
        <w:tabs>
          <w:tab w:val="num" w:pos="360"/>
        </w:tabs>
      </w:pPr>
      <w:rPr>
        <w:rFonts w:cs="Times New Roman"/>
      </w:rPr>
    </w:lvl>
    <w:lvl w:ilvl="7" w:tplc="D6C6FD5A">
      <w:numFmt w:val="none"/>
      <w:lvlText w:val=""/>
      <w:lvlJc w:val="left"/>
      <w:pPr>
        <w:tabs>
          <w:tab w:val="num" w:pos="360"/>
        </w:tabs>
      </w:pPr>
      <w:rPr>
        <w:rFonts w:cs="Times New Roman"/>
      </w:rPr>
    </w:lvl>
    <w:lvl w:ilvl="8" w:tplc="05388682">
      <w:numFmt w:val="none"/>
      <w:lvlText w:val=""/>
      <w:lvlJc w:val="left"/>
      <w:pPr>
        <w:tabs>
          <w:tab w:val="num" w:pos="360"/>
        </w:tabs>
      </w:pPr>
      <w:rPr>
        <w:rFonts w:cs="Times New Roman"/>
      </w:rPr>
    </w:lvl>
  </w:abstractNum>
  <w:abstractNum w:abstractNumId="14" w15:restartNumberingAfterBreak="0">
    <w:nsid w:val="332555AA"/>
    <w:multiLevelType w:val="hybridMultilevel"/>
    <w:tmpl w:val="4EE8A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1C75C6"/>
    <w:multiLevelType w:val="hybridMultilevel"/>
    <w:tmpl w:val="0EA89CF0"/>
    <w:lvl w:ilvl="0" w:tplc="C2364C1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543754"/>
    <w:multiLevelType w:val="hybridMultilevel"/>
    <w:tmpl w:val="A9F0C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846C72"/>
    <w:multiLevelType w:val="hybridMultilevel"/>
    <w:tmpl w:val="60ECA6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BFF7499"/>
    <w:multiLevelType w:val="hybridMultilevel"/>
    <w:tmpl w:val="D15E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D74850"/>
    <w:multiLevelType w:val="hybridMultilevel"/>
    <w:tmpl w:val="B24E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710819"/>
    <w:multiLevelType w:val="multilevel"/>
    <w:tmpl w:val="AE8E2B32"/>
    <w:lvl w:ilvl="0">
      <w:start w:val="3"/>
      <w:numFmt w:val="decimal"/>
      <w:lvlText w:val="%1."/>
      <w:lvlJc w:val="left"/>
      <w:pPr>
        <w:ind w:left="540" w:hanging="540"/>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46641B0"/>
    <w:multiLevelType w:val="hybridMultilevel"/>
    <w:tmpl w:val="6F08E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9E0014"/>
    <w:multiLevelType w:val="hybridMultilevel"/>
    <w:tmpl w:val="994218A0"/>
    <w:lvl w:ilvl="0" w:tplc="E294FA6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3" w15:restartNumberingAfterBreak="0">
    <w:nsid w:val="4A7C2A91"/>
    <w:multiLevelType w:val="multilevel"/>
    <w:tmpl w:val="015EC170"/>
    <w:lvl w:ilvl="0">
      <w:start w:val="1"/>
      <w:numFmt w:val="decimal"/>
      <w:lvlText w:val="%1."/>
      <w:lvlJc w:val="left"/>
      <w:pPr>
        <w:ind w:left="720" w:hanging="360"/>
      </w:p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15:restartNumberingAfterBreak="0">
    <w:nsid w:val="4B5F34B2"/>
    <w:multiLevelType w:val="hybridMultilevel"/>
    <w:tmpl w:val="9154CE9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4C9540B1"/>
    <w:multiLevelType w:val="hybridMultilevel"/>
    <w:tmpl w:val="35D24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A6A3F"/>
    <w:multiLevelType w:val="hybridMultilevel"/>
    <w:tmpl w:val="CC88F186"/>
    <w:lvl w:ilvl="0" w:tplc="488EF268">
      <w:start w:val="7"/>
      <w:numFmt w:val="decimal"/>
      <w:lvlText w:val="%1."/>
      <w:lvlJc w:val="left"/>
      <w:pPr>
        <w:tabs>
          <w:tab w:val="num" w:pos="927"/>
        </w:tabs>
        <w:ind w:left="927" w:hanging="360"/>
      </w:pPr>
      <w:rPr>
        <w:rFonts w:cs="Times New Roman" w:hint="default"/>
        <w:b/>
        <w:bCs/>
        <w:color w:val="auto"/>
      </w:rPr>
    </w:lvl>
    <w:lvl w:ilvl="1" w:tplc="0DB6776E">
      <w:numFmt w:val="none"/>
      <w:lvlText w:val=""/>
      <w:lvlJc w:val="left"/>
      <w:pPr>
        <w:tabs>
          <w:tab w:val="num" w:pos="360"/>
        </w:tabs>
      </w:pPr>
      <w:rPr>
        <w:rFonts w:cs="Times New Roman"/>
      </w:rPr>
    </w:lvl>
    <w:lvl w:ilvl="2" w:tplc="1BD403B2">
      <w:numFmt w:val="none"/>
      <w:lvlText w:val=""/>
      <w:lvlJc w:val="left"/>
      <w:pPr>
        <w:tabs>
          <w:tab w:val="num" w:pos="360"/>
        </w:tabs>
      </w:pPr>
      <w:rPr>
        <w:rFonts w:cs="Times New Roman"/>
      </w:rPr>
    </w:lvl>
    <w:lvl w:ilvl="3" w:tplc="04186CA0">
      <w:numFmt w:val="none"/>
      <w:lvlText w:val=""/>
      <w:lvlJc w:val="left"/>
      <w:pPr>
        <w:tabs>
          <w:tab w:val="num" w:pos="360"/>
        </w:tabs>
      </w:pPr>
      <w:rPr>
        <w:rFonts w:cs="Times New Roman"/>
      </w:rPr>
    </w:lvl>
    <w:lvl w:ilvl="4" w:tplc="CE8A158A">
      <w:numFmt w:val="none"/>
      <w:lvlText w:val=""/>
      <w:lvlJc w:val="left"/>
      <w:pPr>
        <w:tabs>
          <w:tab w:val="num" w:pos="360"/>
        </w:tabs>
      </w:pPr>
      <w:rPr>
        <w:rFonts w:cs="Times New Roman"/>
      </w:rPr>
    </w:lvl>
    <w:lvl w:ilvl="5" w:tplc="94E458F8">
      <w:numFmt w:val="none"/>
      <w:lvlText w:val=""/>
      <w:lvlJc w:val="left"/>
      <w:pPr>
        <w:tabs>
          <w:tab w:val="num" w:pos="360"/>
        </w:tabs>
      </w:pPr>
      <w:rPr>
        <w:rFonts w:cs="Times New Roman"/>
      </w:rPr>
    </w:lvl>
    <w:lvl w:ilvl="6" w:tplc="95601A64">
      <w:numFmt w:val="none"/>
      <w:lvlText w:val=""/>
      <w:lvlJc w:val="left"/>
      <w:pPr>
        <w:tabs>
          <w:tab w:val="num" w:pos="360"/>
        </w:tabs>
      </w:pPr>
      <w:rPr>
        <w:rFonts w:cs="Times New Roman"/>
      </w:rPr>
    </w:lvl>
    <w:lvl w:ilvl="7" w:tplc="B1D268F8">
      <w:numFmt w:val="none"/>
      <w:lvlText w:val=""/>
      <w:lvlJc w:val="left"/>
      <w:pPr>
        <w:tabs>
          <w:tab w:val="num" w:pos="360"/>
        </w:tabs>
      </w:pPr>
      <w:rPr>
        <w:rFonts w:cs="Times New Roman"/>
      </w:rPr>
    </w:lvl>
    <w:lvl w:ilvl="8" w:tplc="51C214E6">
      <w:numFmt w:val="none"/>
      <w:lvlText w:val=""/>
      <w:lvlJc w:val="left"/>
      <w:pPr>
        <w:tabs>
          <w:tab w:val="num" w:pos="360"/>
        </w:tabs>
      </w:pPr>
      <w:rPr>
        <w:rFonts w:cs="Times New Roman"/>
      </w:rPr>
    </w:lvl>
  </w:abstractNum>
  <w:abstractNum w:abstractNumId="27" w15:restartNumberingAfterBreak="0">
    <w:nsid w:val="4D5A4CA0"/>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28" w15:restartNumberingAfterBreak="0">
    <w:nsid w:val="4E513FAF"/>
    <w:multiLevelType w:val="hybridMultilevel"/>
    <w:tmpl w:val="A986F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662303"/>
    <w:multiLevelType w:val="hybridMultilevel"/>
    <w:tmpl w:val="D648202E"/>
    <w:lvl w:ilvl="0" w:tplc="30FECE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79B2880"/>
    <w:multiLevelType w:val="hybridMultilevel"/>
    <w:tmpl w:val="6E148BF2"/>
    <w:lvl w:ilvl="0" w:tplc="453EB618">
      <w:start w:val="6"/>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15:restartNumberingAfterBreak="0">
    <w:nsid w:val="5EC45FBA"/>
    <w:multiLevelType w:val="hybridMultilevel"/>
    <w:tmpl w:val="67DA8D40"/>
    <w:lvl w:ilvl="0" w:tplc="1548AC40">
      <w:numFmt w:val="bullet"/>
      <w:lvlText w:val=""/>
      <w:lvlJc w:val="left"/>
      <w:pPr>
        <w:ind w:left="1080" w:hanging="360"/>
      </w:pPr>
      <w:rPr>
        <w:rFonts w:ascii="Symbol" w:eastAsia="Times New Roman" w:hAnsi="Symbol" w:cs="Times New Roman" w:hint="default"/>
        <w:b/>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024A7A"/>
    <w:multiLevelType w:val="multilevel"/>
    <w:tmpl w:val="AC40AA96"/>
    <w:lvl w:ilvl="0">
      <w:start w:val="10"/>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67305DD2"/>
    <w:multiLevelType w:val="hybridMultilevel"/>
    <w:tmpl w:val="29C24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7A43A8D"/>
    <w:multiLevelType w:val="hybridMultilevel"/>
    <w:tmpl w:val="0332D418"/>
    <w:lvl w:ilvl="0" w:tplc="C9C63E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7A3DD8"/>
    <w:multiLevelType w:val="multilevel"/>
    <w:tmpl w:val="7222ED7A"/>
    <w:lvl w:ilvl="0">
      <w:start w:val="1"/>
      <w:numFmt w:val="decimal"/>
      <w:lvlText w:val="%1."/>
      <w:lvlJc w:val="left"/>
      <w:pPr>
        <w:ind w:left="540" w:hanging="540"/>
      </w:pPr>
      <w:rPr>
        <w:rFonts w:cs="Times New Roman" w:hint="default"/>
        <w:color w:val="auto"/>
      </w:rPr>
    </w:lvl>
    <w:lvl w:ilvl="1">
      <w:start w:val="9"/>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6" w15:restartNumberingAfterBreak="0">
    <w:nsid w:val="7A567FDD"/>
    <w:multiLevelType w:val="hybridMultilevel"/>
    <w:tmpl w:val="0E7E41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B8E557E"/>
    <w:multiLevelType w:val="multilevel"/>
    <w:tmpl w:val="B0C4F5F0"/>
    <w:lvl w:ilvl="0">
      <w:start w:val="1"/>
      <w:numFmt w:val="decimal"/>
      <w:pStyle w:val="05number1"/>
      <w:lvlText w:val="%1."/>
      <w:lvlJc w:val="left"/>
      <w:pPr>
        <w:tabs>
          <w:tab w:val="num" w:pos="360"/>
        </w:tabs>
        <w:ind w:left="360" w:hanging="360"/>
      </w:pPr>
      <w:rPr>
        <w:rFonts w:ascii="Arial" w:hAnsi="Arial" w:cs="Times New Roman" w:hint="default"/>
        <w:color w:val="auto"/>
        <w:sz w:val="22"/>
      </w:rPr>
    </w:lvl>
    <w:lvl w:ilvl="1">
      <w:start w:val="1"/>
      <w:numFmt w:val="lowerLetter"/>
      <w:pStyle w:val="06letter2"/>
      <w:lvlText w:val="%2."/>
      <w:lvlJc w:val="left"/>
      <w:pPr>
        <w:tabs>
          <w:tab w:val="num" w:pos="646"/>
        </w:tabs>
        <w:ind w:left="646" w:hanging="289"/>
      </w:pPr>
      <w:rPr>
        <w:rFonts w:ascii="Arial" w:hAnsi="Arial" w:cs="Times New Roman" w:hint="default"/>
        <w:color w:val="auto"/>
        <w:sz w:val="22"/>
      </w:rPr>
    </w:lvl>
    <w:lvl w:ilvl="2">
      <w:start w:val="1"/>
      <w:numFmt w:val="decimal"/>
      <w:pStyle w:val="07number3"/>
      <w:lvlText w:val="%3)"/>
      <w:lvlJc w:val="left"/>
      <w:pPr>
        <w:tabs>
          <w:tab w:val="num" w:pos="924"/>
        </w:tabs>
        <w:ind w:left="924" w:hanging="278"/>
      </w:pPr>
      <w:rPr>
        <w:rFonts w:ascii="Arial" w:hAnsi="Arial" w:cs="Times New Roman" w:hint="default"/>
        <w:color w:val="auto"/>
        <w:sz w:val="22"/>
      </w:rPr>
    </w:lvl>
    <w:lvl w:ilvl="3">
      <w:start w:val="1"/>
      <w:numFmt w:val="lowerLetter"/>
      <w:pStyle w:val="08letter4"/>
      <w:lvlText w:val="%4)"/>
      <w:lvlJc w:val="left"/>
      <w:pPr>
        <w:tabs>
          <w:tab w:val="num" w:pos="1199"/>
        </w:tabs>
        <w:ind w:left="1199" w:hanging="289"/>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num w:numId="1">
    <w:abstractNumId w:val="13"/>
  </w:num>
  <w:num w:numId="2">
    <w:abstractNumId w:val="26"/>
  </w:num>
  <w:num w:numId="3">
    <w:abstractNumId w:val="9"/>
  </w:num>
  <w:num w:numId="4">
    <w:abstractNumId w:val="27"/>
  </w:num>
  <w:num w:numId="5">
    <w:abstractNumId w:val="32"/>
  </w:num>
  <w:num w:numId="6">
    <w:abstractNumId w:val="14"/>
  </w:num>
  <w:num w:numId="7">
    <w:abstractNumId w:val="17"/>
  </w:num>
  <w:num w:numId="8">
    <w:abstractNumId w:val="28"/>
  </w:num>
  <w:num w:numId="9">
    <w:abstractNumId w:val="21"/>
  </w:num>
  <w:num w:numId="10">
    <w:abstractNumId w:val="37"/>
  </w:num>
  <w:num w:numId="11">
    <w:abstractNumId w:val="6"/>
  </w:num>
  <w:num w:numId="12">
    <w:abstractNumId w:val="36"/>
  </w:num>
  <w:num w:numId="13">
    <w:abstractNumId w:val="4"/>
  </w:num>
  <w:num w:numId="14">
    <w:abstractNumId w:val="20"/>
  </w:num>
  <w:num w:numId="15">
    <w:abstractNumId w:val="10"/>
  </w:num>
  <w:num w:numId="16">
    <w:abstractNumId w:val="8"/>
  </w:num>
  <w:num w:numId="17">
    <w:abstractNumId w:val="11"/>
  </w:num>
  <w:num w:numId="18">
    <w:abstractNumId w:val="2"/>
  </w:num>
  <w:num w:numId="19">
    <w:abstractNumId w:val="19"/>
  </w:num>
  <w:num w:numId="20">
    <w:abstractNumId w:val="18"/>
  </w:num>
  <w:num w:numId="21">
    <w:abstractNumId w:val="1"/>
  </w:num>
  <w:num w:numId="22">
    <w:abstractNumId w:val="35"/>
  </w:num>
  <w:num w:numId="23">
    <w:abstractNumId w:val="15"/>
  </w:num>
  <w:num w:numId="24">
    <w:abstractNumId w:val="16"/>
  </w:num>
  <w:num w:numId="25">
    <w:abstractNumId w:val="24"/>
  </w:num>
  <w:num w:numId="26">
    <w:abstractNumId w:val="25"/>
  </w:num>
  <w:num w:numId="27">
    <w:abstractNumId w:val="1"/>
  </w:num>
  <w:num w:numId="28">
    <w:abstractNumId w:val="5"/>
  </w:num>
  <w:num w:numId="29">
    <w:abstractNumId w:val="3"/>
  </w:num>
  <w:num w:numId="30">
    <w:abstractNumId w:val="29"/>
  </w:num>
  <w:num w:numId="31">
    <w:abstractNumId w:val="23"/>
  </w:num>
  <w:num w:numId="32">
    <w:abstractNumId w:val="34"/>
  </w:num>
  <w:num w:numId="33">
    <w:abstractNumId w:val="7"/>
  </w:num>
  <w:num w:numId="34">
    <w:abstractNumId w:val="33"/>
  </w:num>
  <w:num w:numId="35">
    <w:abstractNumId w:val="31"/>
  </w:num>
  <w:num w:numId="36">
    <w:abstractNumId w:val="22"/>
  </w:num>
  <w:num w:numId="37">
    <w:abstractNumId w:val="0"/>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38"/>
    <w:rsid w:val="000037DD"/>
    <w:rsid w:val="00003DB1"/>
    <w:rsid w:val="00004358"/>
    <w:rsid w:val="00006075"/>
    <w:rsid w:val="0000611C"/>
    <w:rsid w:val="000068F3"/>
    <w:rsid w:val="000168CF"/>
    <w:rsid w:val="00017C44"/>
    <w:rsid w:val="00020575"/>
    <w:rsid w:val="0002477E"/>
    <w:rsid w:val="00024B9A"/>
    <w:rsid w:val="000274A1"/>
    <w:rsid w:val="0003104E"/>
    <w:rsid w:val="00032CB2"/>
    <w:rsid w:val="0003344C"/>
    <w:rsid w:val="000405EE"/>
    <w:rsid w:val="000420E1"/>
    <w:rsid w:val="00043509"/>
    <w:rsid w:val="00043DFC"/>
    <w:rsid w:val="00045061"/>
    <w:rsid w:val="000470A8"/>
    <w:rsid w:val="0005428D"/>
    <w:rsid w:val="0005457B"/>
    <w:rsid w:val="000556B6"/>
    <w:rsid w:val="00055939"/>
    <w:rsid w:val="00056901"/>
    <w:rsid w:val="00056D8D"/>
    <w:rsid w:val="00062FFB"/>
    <w:rsid w:val="00065470"/>
    <w:rsid w:val="0007269E"/>
    <w:rsid w:val="00075386"/>
    <w:rsid w:val="000756AD"/>
    <w:rsid w:val="000834B0"/>
    <w:rsid w:val="00084AC2"/>
    <w:rsid w:val="0008799A"/>
    <w:rsid w:val="00090FC5"/>
    <w:rsid w:val="00092F40"/>
    <w:rsid w:val="00093E84"/>
    <w:rsid w:val="000956DF"/>
    <w:rsid w:val="00095CF3"/>
    <w:rsid w:val="000A251B"/>
    <w:rsid w:val="000A7433"/>
    <w:rsid w:val="000B1153"/>
    <w:rsid w:val="000B1DD7"/>
    <w:rsid w:val="000B53F4"/>
    <w:rsid w:val="000B7532"/>
    <w:rsid w:val="000C0D2E"/>
    <w:rsid w:val="000C1449"/>
    <w:rsid w:val="000C18BF"/>
    <w:rsid w:val="000C39FC"/>
    <w:rsid w:val="000C6F75"/>
    <w:rsid w:val="000D0895"/>
    <w:rsid w:val="000D10F2"/>
    <w:rsid w:val="000E0C74"/>
    <w:rsid w:val="000E3115"/>
    <w:rsid w:val="000E4536"/>
    <w:rsid w:val="000E4E0E"/>
    <w:rsid w:val="000F3B3F"/>
    <w:rsid w:val="000F6C5F"/>
    <w:rsid w:val="000F7DA2"/>
    <w:rsid w:val="00102004"/>
    <w:rsid w:val="00107B19"/>
    <w:rsid w:val="00111948"/>
    <w:rsid w:val="00113513"/>
    <w:rsid w:val="00113C47"/>
    <w:rsid w:val="00115D4D"/>
    <w:rsid w:val="00116D59"/>
    <w:rsid w:val="00121463"/>
    <w:rsid w:val="001261A5"/>
    <w:rsid w:val="001320D6"/>
    <w:rsid w:val="00132767"/>
    <w:rsid w:val="00133A9E"/>
    <w:rsid w:val="00140DBB"/>
    <w:rsid w:val="00141AB7"/>
    <w:rsid w:val="00141AF9"/>
    <w:rsid w:val="0014328E"/>
    <w:rsid w:val="00147FD8"/>
    <w:rsid w:val="00150DFA"/>
    <w:rsid w:val="001529C6"/>
    <w:rsid w:val="00154EDB"/>
    <w:rsid w:val="00160CAB"/>
    <w:rsid w:val="001622F2"/>
    <w:rsid w:val="0016427C"/>
    <w:rsid w:val="00165ACE"/>
    <w:rsid w:val="00172932"/>
    <w:rsid w:val="0017370F"/>
    <w:rsid w:val="00175F1B"/>
    <w:rsid w:val="0018000F"/>
    <w:rsid w:val="00180A84"/>
    <w:rsid w:val="00184DBA"/>
    <w:rsid w:val="00185E14"/>
    <w:rsid w:val="00187484"/>
    <w:rsid w:val="00190085"/>
    <w:rsid w:val="001919EA"/>
    <w:rsid w:val="00192D6A"/>
    <w:rsid w:val="00197E13"/>
    <w:rsid w:val="001A0AD0"/>
    <w:rsid w:val="001A0FEF"/>
    <w:rsid w:val="001B141E"/>
    <w:rsid w:val="001B4753"/>
    <w:rsid w:val="001B6581"/>
    <w:rsid w:val="001C1AF3"/>
    <w:rsid w:val="001C4690"/>
    <w:rsid w:val="001C4A4B"/>
    <w:rsid w:val="001C6504"/>
    <w:rsid w:val="001C7519"/>
    <w:rsid w:val="001C753B"/>
    <w:rsid w:val="001D1258"/>
    <w:rsid w:val="001D2286"/>
    <w:rsid w:val="001D5B7E"/>
    <w:rsid w:val="001D793A"/>
    <w:rsid w:val="001E0721"/>
    <w:rsid w:val="001E3F77"/>
    <w:rsid w:val="001E5265"/>
    <w:rsid w:val="001E5B5E"/>
    <w:rsid w:val="001E5F21"/>
    <w:rsid w:val="001F0BD0"/>
    <w:rsid w:val="001F1649"/>
    <w:rsid w:val="001F171E"/>
    <w:rsid w:val="001F17EB"/>
    <w:rsid w:val="001F2F37"/>
    <w:rsid w:val="001F40AE"/>
    <w:rsid w:val="00201A2F"/>
    <w:rsid w:val="002038EC"/>
    <w:rsid w:val="00205F5B"/>
    <w:rsid w:val="00207753"/>
    <w:rsid w:val="00211EFE"/>
    <w:rsid w:val="00213CEA"/>
    <w:rsid w:val="00214725"/>
    <w:rsid w:val="00216138"/>
    <w:rsid w:val="00217300"/>
    <w:rsid w:val="00217F69"/>
    <w:rsid w:val="002211D7"/>
    <w:rsid w:val="00223A2F"/>
    <w:rsid w:val="0022416D"/>
    <w:rsid w:val="00224931"/>
    <w:rsid w:val="00230056"/>
    <w:rsid w:val="00231A1D"/>
    <w:rsid w:val="00232623"/>
    <w:rsid w:val="00233442"/>
    <w:rsid w:val="00233B35"/>
    <w:rsid w:val="00236601"/>
    <w:rsid w:val="00236AD2"/>
    <w:rsid w:val="00236B6F"/>
    <w:rsid w:val="00237A59"/>
    <w:rsid w:val="0024045C"/>
    <w:rsid w:val="002438FC"/>
    <w:rsid w:val="002468A1"/>
    <w:rsid w:val="00251097"/>
    <w:rsid w:val="00254B05"/>
    <w:rsid w:val="00254FC0"/>
    <w:rsid w:val="00263EB7"/>
    <w:rsid w:val="002641D5"/>
    <w:rsid w:val="002645EA"/>
    <w:rsid w:val="002673FB"/>
    <w:rsid w:val="00267C3D"/>
    <w:rsid w:val="002700E3"/>
    <w:rsid w:val="00272D9B"/>
    <w:rsid w:val="002746AB"/>
    <w:rsid w:val="00274905"/>
    <w:rsid w:val="00275396"/>
    <w:rsid w:val="00283198"/>
    <w:rsid w:val="00284273"/>
    <w:rsid w:val="00286F3E"/>
    <w:rsid w:val="00287744"/>
    <w:rsid w:val="0029150B"/>
    <w:rsid w:val="00291D91"/>
    <w:rsid w:val="00292DFF"/>
    <w:rsid w:val="00292FB6"/>
    <w:rsid w:val="002942DD"/>
    <w:rsid w:val="002974C3"/>
    <w:rsid w:val="0029794D"/>
    <w:rsid w:val="002A2C57"/>
    <w:rsid w:val="002A4326"/>
    <w:rsid w:val="002A45E4"/>
    <w:rsid w:val="002A5495"/>
    <w:rsid w:val="002B4084"/>
    <w:rsid w:val="002B5531"/>
    <w:rsid w:val="002B63BA"/>
    <w:rsid w:val="002B6E63"/>
    <w:rsid w:val="002B73EC"/>
    <w:rsid w:val="002B7D21"/>
    <w:rsid w:val="002B7E22"/>
    <w:rsid w:val="002C08C1"/>
    <w:rsid w:val="002C3B9E"/>
    <w:rsid w:val="002C4C8C"/>
    <w:rsid w:val="002C52CE"/>
    <w:rsid w:val="002C61DB"/>
    <w:rsid w:val="002C6DAE"/>
    <w:rsid w:val="002C6EA9"/>
    <w:rsid w:val="002C7262"/>
    <w:rsid w:val="002D05B0"/>
    <w:rsid w:val="002D32C6"/>
    <w:rsid w:val="002D3822"/>
    <w:rsid w:val="002D544D"/>
    <w:rsid w:val="002D61A6"/>
    <w:rsid w:val="002E14E3"/>
    <w:rsid w:val="002E1ADB"/>
    <w:rsid w:val="002E37C5"/>
    <w:rsid w:val="002E5C12"/>
    <w:rsid w:val="002E6102"/>
    <w:rsid w:val="002E64D3"/>
    <w:rsid w:val="002E6984"/>
    <w:rsid w:val="002E7912"/>
    <w:rsid w:val="002F51CF"/>
    <w:rsid w:val="002F57B8"/>
    <w:rsid w:val="003016D0"/>
    <w:rsid w:val="00302FAD"/>
    <w:rsid w:val="00303BF2"/>
    <w:rsid w:val="00304973"/>
    <w:rsid w:val="00305F3A"/>
    <w:rsid w:val="003108AF"/>
    <w:rsid w:val="0031396F"/>
    <w:rsid w:val="00315234"/>
    <w:rsid w:val="0031643E"/>
    <w:rsid w:val="00317245"/>
    <w:rsid w:val="00320CEF"/>
    <w:rsid w:val="00323476"/>
    <w:rsid w:val="00325260"/>
    <w:rsid w:val="00327297"/>
    <w:rsid w:val="00327856"/>
    <w:rsid w:val="003344EF"/>
    <w:rsid w:val="003349C9"/>
    <w:rsid w:val="003360F0"/>
    <w:rsid w:val="003368CB"/>
    <w:rsid w:val="00336B2E"/>
    <w:rsid w:val="003404E6"/>
    <w:rsid w:val="00340BC6"/>
    <w:rsid w:val="00344C24"/>
    <w:rsid w:val="0035046E"/>
    <w:rsid w:val="00353FCE"/>
    <w:rsid w:val="003560BA"/>
    <w:rsid w:val="00360D97"/>
    <w:rsid w:val="00361C57"/>
    <w:rsid w:val="0036361B"/>
    <w:rsid w:val="00363EBB"/>
    <w:rsid w:val="003657F7"/>
    <w:rsid w:val="00365859"/>
    <w:rsid w:val="00365FCB"/>
    <w:rsid w:val="00370263"/>
    <w:rsid w:val="00370917"/>
    <w:rsid w:val="003729EB"/>
    <w:rsid w:val="003746B5"/>
    <w:rsid w:val="0037564C"/>
    <w:rsid w:val="0038058A"/>
    <w:rsid w:val="003809E1"/>
    <w:rsid w:val="00380CB2"/>
    <w:rsid w:val="00383643"/>
    <w:rsid w:val="003970EA"/>
    <w:rsid w:val="003B0732"/>
    <w:rsid w:val="003B20DC"/>
    <w:rsid w:val="003B2AC9"/>
    <w:rsid w:val="003B3448"/>
    <w:rsid w:val="003B612C"/>
    <w:rsid w:val="003C0BE0"/>
    <w:rsid w:val="003C6B0A"/>
    <w:rsid w:val="003C6B19"/>
    <w:rsid w:val="003D17A0"/>
    <w:rsid w:val="003D76B0"/>
    <w:rsid w:val="003E38D6"/>
    <w:rsid w:val="003F62D1"/>
    <w:rsid w:val="003F7A09"/>
    <w:rsid w:val="004055BB"/>
    <w:rsid w:val="00407307"/>
    <w:rsid w:val="00421861"/>
    <w:rsid w:val="00421884"/>
    <w:rsid w:val="004223AE"/>
    <w:rsid w:val="0042664F"/>
    <w:rsid w:val="00426F46"/>
    <w:rsid w:val="004278A1"/>
    <w:rsid w:val="00427D26"/>
    <w:rsid w:val="00431F56"/>
    <w:rsid w:val="00436850"/>
    <w:rsid w:val="00436968"/>
    <w:rsid w:val="00437A33"/>
    <w:rsid w:val="00440AC5"/>
    <w:rsid w:val="004443E8"/>
    <w:rsid w:val="00445BFC"/>
    <w:rsid w:val="00446A57"/>
    <w:rsid w:val="004471CA"/>
    <w:rsid w:val="0045171D"/>
    <w:rsid w:val="00451E89"/>
    <w:rsid w:val="0045315D"/>
    <w:rsid w:val="004544C8"/>
    <w:rsid w:val="004617C4"/>
    <w:rsid w:val="004636A3"/>
    <w:rsid w:val="00465734"/>
    <w:rsid w:val="00466050"/>
    <w:rsid w:val="004663B9"/>
    <w:rsid w:val="004665DC"/>
    <w:rsid w:val="00470AA1"/>
    <w:rsid w:val="0047357A"/>
    <w:rsid w:val="00480A1E"/>
    <w:rsid w:val="00481E3F"/>
    <w:rsid w:val="00486A86"/>
    <w:rsid w:val="004917B9"/>
    <w:rsid w:val="004921E0"/>
    <w:rsid w:val="00493DBD"/>
    <w:rsid w:val="004969F9"/>
    <w:rsid w:val="004A3F70"/>
    <w:rsid w:val="004A42CB"/>
    <w:rsid w:val="004B2D56"/>
    <w:rsid w:val="004B35D0"/>
    <w:rsid w:val="004B3F10"/>
    <w:rsid w:val="004C0F51"/>
    <w:rsid w:val="004C1133"/>
    <w:rsid w:val="004C3F78"/>
    <w:rsid w:val="004C6AAA"/>
    <w:rsid w:val="004C75BE"/>
    <w:rsid w:val="004C7F9B"/>
    <w:rsid w:val="004D0098"/>
    <w:rsid w:val="004D1594"/>
    <w:rsid w:val="004D2E26"/>
    <w:rsid w:val="004E2C3A"/>
    <w:rsid w:val="004E5941"/>
    <w:rsid w:val="004E5F34"/>
    <w:rsid w:val="004E7458"/>
    <w:rsid w:val="00501BCD"/>
    <w:rsid w:val="00501CCF"/>
    <w:rsid w:val="005064D4"/>
    <w:rsid w:val="005102F9"/>
    <w:rsid w:val="00513EFD"/>
    <w:rsid w:val="005143DB"/>
    <w:rsid w:val="0052430E"/>
    <w:rsid w:val="00524727"/>
    <w:rsid w:val="005248CF"/>
    <w:rsid w:val="00526245"/>
    <w:rsid w:val="00532C24"/>
    <w:rsid w:val="00541E48"/>
    <w:rsid w:val="005457B4"/>
    <w:rsid w:val="00547D71"/>
    <w:rsid w:val="00551DBC"/>
    <w:rsid w:val="00552169"/>
    <w:rsid w:val="00552C1D"/>
    <w:rsid w:val="005530EE"/>
    <w:rsid w:val="00555025"/>
    <w:rsid w:val="00555E2D"/>
    <w:rsid w:val="005612A0"/>
    <w:rsid w:val="00564E59"/>
    <w:rsid w:val="005654EA"/>
    <w:rsid w:val="00566C26"/>
    <w:rsid w:val="00567426"/>
    <w:rsid w:val="005674FA"/>
    <w:rsid w:val="00570D15"/>
    <w:rsid w:val="00571FFD"/>
    <w:rsid w:val="00572771"/>
    <w:rsid w:val="00573640"/>
    <w:rsid w:val="00581289"/>
    <w:rsid w:val="0058393D"/>
    <w:rsid w:val="00584D5E"/>
    <w:rsid w:val="00585238"/>
    <w:rsid w:val="0058572D"/>
    <w:rsid w:val="0058759B"/>
    <w:rsid w:val="0059005B"/>
    <w:rsid w:val="00594904"/>
    <w:rsid w:val="005A06EB"/>
    <w:rsid w:val="005A2CBD"/>
    <w:rsid w:val="005A4BE4"/>
    <w:rsid w:val="005A66D3"/>
    <w:rsid w:val="005C0296"/>
    <w:rsid w:val="005C0666"/>
    <w:rsid w:val="005C11F9"/>
    <w:rsid w:val="005C3A06"/>
    <w:rsid w:val="005C5485"/>
    <w:rsid w:val="005C7019"/>
    <w:rsid w:val="005D057B"/>
    <w:rsid w:val="005D1263"/>
    <w:rsid w:val="005D2517"/>
    <w:rsid w:val="005D30BE"/>
    <w:rsid w:val="005E2EE4"/>
    <w:rsid w:val="005E522A"/>
    <w:rsid w:val="005E590F"/>
    <w:rsid w:val="005E5E49"/>
    <w:rsid w:val="005F1F65"/>
    <w:rsid w:val="005F281A"/>
    <w:rsid w:val="005F2B9C"/>
    <w:rsid w:val="00600F19"/>
    <w:rsid w:val="006033C4"/>
    <w:rsid w:val="0060546A"/>
    <w:rsid w:val="0061074A"/>
    <w:rsid w:val="006126AA"/>
    <w:rsid w:val="00614489"/>
    <w:rsid w:val="0062085D"/>
    <w:rsid w:val="006216A5"/>
    <w:rsid w:val="006238FF"/>
    <w:rsid w:val="00625D9D"/>
    <w:rsid w:val="00626172"/>
    <w:rsid w:val="00627137"/>
    <w:rsid w:val="00627AD7"/>
    <w:rsid w:val="006314A1"/>
    <w:rsid w:val="00631B2F"/>
    <w:rsid w:val="0063421A"/>
    <w:rsid w:val="006343F9"/>
    <w:rsid w:val="00643364"/>
    <w:rsid w:val="00645028"/>
    <w:rsid w:val="0064711A"/>
    <w:rsid w:val="0065533D"/>
    <w:rsid w:val="00657954"/>
    <w:rsid w:val="00661DD7"/>
    <w:rsid w:val="006647B7"/>
    <w:rsid w:val="0066488E"/>
    <w:rsid w:val="00666158"/>
    <w:rsid w:val="006662BA"/>
    <w:rsid w:val="0066780A"/>
    <w:rsid w:val="006725E7"/>
    <w:rsid w:val="0067642D"/>
    <w:rsid w:val="00681995"/>
    <w:rsid w:val="00684C78"/>
    <w:rsid w:val="00686102"/>
    <w:rsid w:val="0069023E"/>
    <w:rsid w:val="00691781"/>
    <w:rsid w:val="00692A2D"/>
    <w:rsid w:val="006941D5"/>
    <w:rsid w:val="00697473"/>
    <w:rsid w:val="006A19FB"/>
    <w:rsid w:val="006A201B"/>
    <w:rsid w:val="006A4A53"/>
    <w:rsid w:val="006A55F5"/>
    <w:rsid w:val="006A6D93"/>
    <w:rsid w:val="006A73A4"/>
    <w:rsid w:val="006B1166"/>
    <w:rsid w:val="006B1809"/>
    <w:rsid w:val="006B27EB"/>
    <w:rsid w:val="006B2D7F"/>
    <w:rsid w:val="006B3DAC"/>
    <w:rsid w:val="006B55A5"/>
    <w:rsid w:val="006B6E18"/>
    <w:rsid w:val="006C0C18"/>
    <w:rsid w:val="006C230D"/>
    <w:rsid w:val="006C349D"/>
    <w:rsid w:val="006C3C51"/>
    <w:rsid w:val="006D1B2B"/>
    <w:rsid w:val="006D6E75"/>
    <w:rsid w:val="006E360E"/>
    <w:rsid w:val="006E68F8"/>
    <w:rsid w:val="006E70E5"/>
    <w:rsid w:val="006F16CE"/>
    <w:rsid w:val="006F228A"/>
    <w:rsid w:val="006F2E39"/>
    <w:rsid w:val="006F402F"/>
    <w:rsid w:val="006F6F02"/>
    <w:rsid w:val="00700550"/>
    <w:rsid w:val="007018C4"/>
    <w:rsid w:val="00704E08"/>
    <w:rsid w:val="007064E0"/>
    <w:rsid w:val="0070670D"/>
    <w:rsid w:val="007073E1"/>
    <w:rsid w:val="00721373"/>
    <w:rsid w:val="007230D3"/>
    <w:rsid w:val="00723926"/>
    <w:rsid w:val="00734401"/>
    <w:rsid w:val="00734D7D"/>
    <w:rsid w:val="00740C78"/>
    <w:rsid w:val="00742F9C"/>
    <w:rsid w:val="00743611"/>
    <w:rsid w:val="00743FBF"/>
    <w:rsid w:val="00744A50"/>
    <w:rsid w:val="00747431"/>
    <w:rsid w:val="007477BB"/>
    <w:rsid w:val="00747D68"/>
    <w:rsid w:val="00751D29"/>
    <w:rsid w:val="0075222D"/>
    <w:rsid w:val="00753F64"/>
    <w:rsid w:val="0075417C"/>
    <w:rsid w:val="00756716"/>
    <w:rsid w:val="00762B97"/>
    <w:rsid w:val="00765DEE"/>
    <w:rsid w:val="00766679"/>
    <w:rsid w:val="00766715"/>
    <w:rsid w:val="00766916"/>
    <w:rsid w:val="0076793E"/>
    <w:rsid w:val="00767D7E"/>
    <w:rsid w:val="00770195"/>
    <w:rsid w:val="00775564"/>
    <w:rsid w:val="0077574A"/>
    <w:rsid w:val="007759B0"/>
    <w:rsid w:val="00781377"/>
    <w:rsid w:val="007843D6"/>
    <w:rsid w:val="00787745"/>
    <w:rsid w:val="007908A8"/>
    <w:rsid w:val="00791F2C"/>
    <w:rsid w:val="00793D77"/>
    <w:rsid w:val="00794178"/>
    <w:rsid w:val="00794F7E"/>
    <w:rsid w:val="00795F5A"/>
    <w:rsid w:val="00797050"/>
    <w:rsid w:val="007A0933"/>
    <w:rsid w:val="007A13A5"/>
    <w:rsid w:val="007A1481"/>
    <w:rsid w:val="007A57E9"/>
    <w:rsid w:val="007A6E07"/>
    <w:rsid w:val="007B0A0D"/>
    <w:rsid w:val="007B2678"/>
    <w:rsid w:val="007B6B7F"/>
    <w:rsid w:val="007C25E0"/>
    <w:rsid w:val="007C26F6"/>
    <w:rsid w:val="007C29EE"/>
    <w:rsid w:val="007D0B88"/>
    <w:rsid w:val="007D3898"/>
    <w:rsid w:val="007D41DB"/>
    <w:rsid w:val="007D51AC"/>
    <w:rsid w:val="007D5476"/>
    <w:rsid w:val="007D7469"/>
    <w:rsid w:val="007E071F"/>
    <w:rsid w:val="007E283C"/>
    <w:rsid w:val="007F019C"/>
    <w:rsid w:val="007F30EE"/>
    <w:rsid w:val="007F38C9"/>
    <w:rsid w:val="007F7C3E"/>
    <w:rsid w:val="00800572"/>
    <w:rsid w:val="008015EF"/>
    <w:rsid w:val="00804AB7"/>
    <w:rsid w:val="00811A7B"/>
    <w:rsid w:val="00812DA4"/>
    <w:rsid w:val="00815EC1"/>
    <w:rsid w:val="008173FA"/>
    <w:rsid w:val="00817483"/>
    <w:rsid w:val="008208C3"/>
    <w:rsid w:val="00820D69"/>
    <w:rsid w:val="00821738"/>
    <w:rsid w:val="00822945"/>
    <w:rsid w:val="00823A13"/>
    <w:rsid w:val="008241BA"/>
    <w:rsid w:val="00824360"/>
    <w:rsid w:val="00824EDF"/>
    <w:rsid w:val="00826A18"/>
    <w:rsid w:val="008276DE"/>
    <w:rsid w:val="00833291"/>
    <w:rsid w:val="00833B83"/>
    <w:rsid w:val="00840EFD"/>
    <w:rsid w:val="00842157"/>
    <w:rsid w:val="008458A1"/>
    <w:rsid w:val="0084649D"/>
    <w:rsid w:val="00846F08"/>
    <w:rsid w:val="00847547"/>
    <w:rsid w:val="00847FE9"/>
    <w:rsid w:val="00850AFA"/>
    <w:rsid w:val="00850F3C"/>
    <w:rsid w:val="00854263"/>
    <w:rsid w:val="00860542"/>
    <w:rsid w:val="0086144A"/>
    <w:rsid w:val="00862CA9"/>
    <w:rsid w:val="008637C7"/>
    <w:rsid w:val="00863EDC"/>
    <w:rsid w:val="008648F9"/>
    <w:rsid w:val="00864DC6"/>
    <w:rsid w:val="00866101"/>
    <w:rsid w:val="0087022F"/>
    <w:rsid w:val="0087477A"/>
    <w:rsid w:val="0087559A"/>
    <w:rsid w:val="00885343"/>
    <w:rsid w:val="008902A3"/>
    <w:rsid w:val="008926F1"/>
    <w:rsid w:val="00896E60"/>
    <w:rsid w:val="008A1BDE"/>
    <w:rsid w:val="008A205B"/>
    <w:rsid w:val="008A5090"/>
    <w:rsid w:val="008A613F"/>
    <w:rsid w:val="008B0CD3"/>
    <w:rsid w:val="008B3F17"/>
    <w:rsid w:val="008B4B21"/>
    <w:rsid w:val="008B6627"/>
    <w:rsid w:val="008B6B37"/>
    <w:rsid w:val="008C0FFB"/>
    <w:rsid w:val="008C6155"/>
    <w:rsid w:val="008D181B"/>
    <w:rsid w:val="008D2D27"/>
    <w:rsid w:val="008D5409"/>
    <w:rsid w:val="008D606B"/>
    <w:rsid w:val="008D744B"/>
    <w:rsid w:val="008E0029"/>
    <w:rsid w:val="008E1F57"/>
    <w:rsid w:val="008E4355"/>
    <w:rsid w:val="008E5426"/>
    <w:rsid w:val="008E61F9"/>
    <w:rsid w:val="008E7428"/>
    <w:rsid w:val="008F0861"/>
    <w:rsid w:val="008F162A"/>
    <w:rsid w:val="008F2700"/>
    <w:rsid w:val="008F43C2"/>
    <w:rsid w:val="008F56C3"/>
    <w:rsid w:val="008F7DA8"/>
    <w:rsid w:val="00902AA7"/>
    <w:rsid w:val="00902BFB"/>
    <w:rsid w:val="00904C0F"/>
    <w:rsid w:val="00905CC9"/>
    <w:rsid w:val="00910278"/>
    <w:rsid w:val="0091291D"/>
    <w:rsid w:val="009144DF"/>
    <w:rsid w:val="0091625E"/>
    <w:rsid w:val="00920D52"/>
    <w:rsid w:val="00922932"/>
    <w:rsid w:val="00923325"/>
    <w:rsid w:val="00923C44"/>
    <w:rsid w:val="00930A13"/>
    <w:rsid w:val="00933F20"/>
    <w:rsid w:val="0093515A"/>
    <w:rsid w:val="00940507"/>
    <w:rsid w:val="00946335"/>
    <w:rsid w:val="009478B1"/>
    <w:rsid w:val="009502CE"/>
    <w:rsid w:val="009511D9"/>
    <w:rsid w:val="00954079"/>
    <w:rsid w:val="00955ABD"/>
    <w:rsid w:val="00956385"/>
    <w:rsid w:val="00957A7A"/>
    <w:rsid w:val="0096006D"/>
    <w:rsid w:val="00962475"/>
    <w:rsid w:val="009630E3"/>
    <w:rsid w:val="0096522A"/>
    <w:rsid w:val="0096533A"/>
    <w:rsid w:val="00966957"/>
    <w:rsid w:val="00973954"/>
    <w:rsid w:val="0097433E"/>
    <w:rsid w:val="0097571D"/>
    <w:rsid w:val="00976587"/>
    <w:rsid w:val="00977AF5"/>
    <w:rsid w:val="00982A74"/>
    <w:rsid w:val="00982B2D"/>
    <w:rsid w:val="00986188"/>
    <w:rsid w:val="009873C9"/>
    <w:rsid w:val="00991400"/>
    <w:rsid w:val="0099251A"/>
    <w:rsid w:val="00992A81"/>
    <w:rsid w:val="0099600B"/>
    <w:rsid w:val="009979F0"/>
    <w:rsid w:val="009A54DD"/>
    <w:rsid w:val="009B1CB6"/>
    <w:rsid w:val="009B2435"/>
    <w:rsid w:val="009B4194"/>
    <w:rsid w:val="009B4785"/>
    <w:rsid w:val="009B4808"/>
    <w:rsid w:val="009C06CC"/>
    <w:rsid w:val="009C1043"/>
    <w:rsid w:val="009C32E5"/>
    <w:rsid w:val="009C44DD"/>
    <w:rsid w:val="009C4F93"/>
    <w:rsid w:val="009C6678"/>
    <w:rsid w:val="009D052E"/>
    <w:rsid w:val="009D12D2"/>
    <w:rsid w:val="009D3A5F"/>
    <w:rsid w:val="009D574D"/>
    <w:rsid w:val="009D753C"/>
    <w:rsid w:val="009E02C7"/>
    <w:rsid w:val="009E14F1"/>
    <w:rsid w:val="009E2801"/>
    <w:rsid w:val="009F3E17"/>
    <w:rsid w:val="009F40B1"/>
    <w:rsid w:val="009F4137"/>
    <w:rsid w:val="009F4530"/>
    <w:rsid w:val="009F6217"/>
    <w:rsid w:val="009F7028"/>
    <w:rsid w:val="00A029BA"/>
    <w:rsid w:val="00A115FB"/>
    <w:rsid w:val="00A12BB8"/>
    <w:rsid w:val="00A168D9"/>
    <w:rsid w:val="00A17411"/>
    <w:rsid w:val="00A204E5"/>
    <w:rsid w:val="00A2140E"/>
    <w:rsid w:val="00A26B45"/>
    <w:rsid w:val="00A30419"/>
    <w:rsid w:val="00A3277A"/>
    <w:rsid w:val="00A3417A"/>
    <w:rsid w:val="00A3456A"/>
    <w:rsid w:val="00A35FED"/>
    <w:rsid w:val="00A360F3"/>
    <w:rsid w:val="00A41587"/>
    <w:rsid w:val="00A416B6"/>
    <w:rsid w:val="00A4583E"/>
    <w:rsid w:val="00A50742"/>
    <w:rsid w:val="00A50AD4"/>
    <w:rsid w:val="00A551C2"/>
    <w:rsid w:val="00A6064D"/>
    <w:rsid w:val="00A65308"/>
    <w:rsid w:val="00A6608F"/>
    <w:rsid w:val="00A708EB"/>
    <w:rsid w:val="00A72CF9"/>
    <w:rsid w:val="00A7557B"/>
    <w:rsid w:val="00A8144D"/>
    <w:rsid w:val="00A81A78"/>
    <w:rsid w:val="00A84085"/>
    <w:rsid w:val="00A843A2"/>
    <w:rsid w:val="00A84698"/>
    <w:rsid w:val="00A865E0"/>
    <w:rsid w:val="00A8683C"/>
    <w:rsid w:val="00A9138E"/>
    <w:rsid w:val="00A957F1"/>
    <w:rsid w:val="00AA251A"/>
    <w:rsid w:val="00AA4C49"/>
    <w:rsid w:val="00AA6A9A"/>
    <w:rsid w:val="00AB1057"/>
    <w:rsid w:val="00AB2DBD"/>
    <w:rsid w:val="00AB4D07"/>
    <w:rsid w:val="00AB5DAA"/>
    <w:rsid w:val="00AC2622"/>
    <w:rsid w:val="00AC49A2"/>
    <w:rsid w:val="00AC5531"/>
    <w:rsid w:val="00AC5896"/>
    <w:rsid w:val="00AD047B"/>
    <w:rsid w:val="00AD0B03"/>
    <w:rsid w:val="00AD1325"/>
    <w:rsid w:val="00AD3F27"/>
    <w:rsid w:val="00AD7FC2"/>
    <w:rsid w:val="00AE3D21"/>
    <w:rsid w:val="00AE633E"/>
    <w:rsid w:val="00AE77C3"/>
    <w:rsid w:val="00AF06F1"/>
    <w:rsid w:val="00AF174E"/>
    <w:rsid w:val="00AF3308"/>
    <w:rsid w:val="00AF524A"/>
    <w:rsid w:val="00AF60B6"/>
    <w:rsid w:val="00AF6583"/>
    <w:rsid w:val="00B00654"/>
    <w:rsid w:val="00B02252"/>
    <w:rsid w:val="00B034C1"/>
    <w:rsid w:val="00B038B2"/>
    <w:rsid w:val="00B076F5"/>
    <w:rsid w:val="00B14036"/>
    <w:rsid w:val="00B15E08"/>
    <w:rsid w:val="00B16495"/>
    <w:rsid w:val="00B22527"/>
    <w:rsid w:val="00B243E0"/>
    <w:rsid w:val="00B25E4C"/>
    <w:rsid w:val="00B27283"/>
    <w:rsid w:val="00B316CF"/>
    <w:rsid w:val="00B41C26"/>
    <w:rsid w:val="00B46E81"/>
    <w:rsid w:val="00B510A6"/>
    <w:rsid w:val="00B5177A"/>
    <w:rsid w:val="00B51FD3"/>
    <w:rsid w:val="00B550F0"/>
    <w:rsid w:val="00B568D2"/>
    <w:rsid w:val="00B6119E"/>
    <w:rsid w:val="00B61B4C"/>
    <w:rsid w:val="00B62C7D"/>
    <w:rsid w:val="00B648E2"/>
    <w:rsid w:val="00B663D1"/>
    <w:rsid w:val="00B67DED"/>
    <w:rsid w:val="00B706E8"/>
    <w:rsid w:val="00B75F55"/>
    <w:rsid w:val="00B7714B"/>
    <w:rsid w:val="00B81C7F"/>
    <w:rsid w:val="00B850C0"/>
    <w:rsid w:val="00B85F27"/>
    <w:rsid w:val="00B86264"/>
    <w:rsid w:val="00B906FB"/>
    <w:rsid w:val="00B921A3"/>
    <w:rsid w:val="00B95EBA"/>
    <w:rsid w:val="00B97072"/>
    <w:rsid w:val="00B9754C"/>
    <w:rsid w:val="00B9776E"/>
    <w:rsid w:val="00BA17D9"/>
    <w:rsid w:val="00BA2FA1"/>
    <w:rsid w:val="00BA32FA"/>
    <w:rsid w:val="00BA7079"/>
    <w:rsid w:val="00BB0EAB"/>
    <w:rsid w:val="00BB2128"/>
    <w:rsid w:val="00BB3532"/>
    <w:rsid w:val="00BB3910"/>
    <w:rsid w:val="00BB3E1A"/>
    <w:rsid w:val="00BB43CC"/>
    <w:rsid w:val="00BB4B72"/>
    <w:rsid w:val="00BB66DF"/>
    <w:rsid w:val="00BC0093"/>
    <w:rsid w:val="00BC0636"/>
    <w:rsid w:val="00BC1088"/>
    <w:rsid w:val="00BC3798"/>
    <w:rsid w:val="00BC38E7"/>
    <w:rsid w:val="00BC4BBB"/>
    <w:rsid w:val="00BC52D8"/>
    <w:rsid w:val="00BD2F46"/>
    <w:rsid w:val="00BD431D"/>
    <w:rsid w:val="00BD5F60"/>
    <w:rsid w:val="00BD6D55"/>
    <w:rsid w:val="00BE041A"/>
    <w:rsid w:val="00BE4E07"/>
    <w:rsid w:val="00BE7B41"/>
    <w:rsid w:val="00BF095B"/>
    <w:rsid w:val="00BF225A"/>
    <w:rsid w:val="00BF2594"/>
    <w:rsid w:val="00BF6AB7"/>
    <w:rsid w:val="00BF7587"/>
    <w:rsid w:val="00C00427"/>
    <w:rsid w:val="00C00821"/>
    <w:rsid w:val="00C106A9"/>
    <w:rsid w:val="00C12FA5"/>
    <w:rsid w:val="00C13B4B"/>
    <w:rsid w:val="00C20BBF"/>
    <w:rsid w:val="00C20CBB"/>
    <w:rsid w:val="00C22210"/>
    <w:rsid w:val="00C24641"/>
    <w:rsid w:val="00C24E30"/>
    <w:rsid w:val="00C33491"/>
    <w:rsid w:val="00C42583"/>
    <w:rsid w:val="00C5366A"/>
    <w:rsid w:val="00C552D6"/>
    <w:rsid w:val="00C558FE"/>
    <w:rsid w:val="00C57F89"/>
    <w:rsid w:val="00C615B3"/>
    <w:rsid w:val="00C67D2B"/>
    <w:rsid w:val="00C76B4E"/>
    <w:rsid w:val="00C84326"/>
    <w:rsid w:val="00C86584"/>
    <w:rsid w:val="00C93F2C"/>
    <w:rsid w:val="00C94FF8"/>
    <w:rsid w:val="00C94FFC"/>
    <w:rsid w:val="00CA1BF4"/>
    <w:rsid w:val="00CA33BB"/>
    <w:rsid w:val="00CA52FB"/>
    <w:rsid w:val="00CA7FD8"/>
    <w:rsid w:val="00CB0E53"/>
    <w:rsid w:val="00CB44F8"/>
    <w:rsid w:val="00CB6068"/>
    <w:rsid w:val="00CB609F"/>
    <w:rsid w:val="00CB63E1"/>
    <w:rsid w:val="00CB7010"/>
    <w:rsid w:val="00CC4874"/>
    <w:rsid w:val="00CC4F22"/>
    <w:rsid w:val="00CC6A8D"/>
    <w:rsid w:val="00CD77AB"/>
    <w:rsid w:val="00CE0215"/>
    <w:rsid w:val="00CE08D3"/>
    <w:rsid w:val="00CE1257"/>
    <w:rsid w:val="00CE2E01"/>
    <w:rsid w:val="00CE473E"/>
    <w:rsid w:val="00CF1DE4"/>
    <w:rsid w:val="00CF3C25"/>
    <w:rsid w:val="00CF5ACC"/>
    <w:rsid w:val="00D01FD6"/>
    <w:rsid w:val="00D05513"/>
    <w:rsid w:val="00D0784A"/>
    <w:rsid w:val="00D15FA9"/>
    <w:rsid w:val="00D2131D"/>
    <w:rsid w:val="00D231BA"/>
    <w:rsid w:val="00D2322F"/>
    <w:rsid w:val="00D23F46"/>
    <w:rsid w:val="00D2771C"/>
    <w:rsid w:val="00D34F48"/>
    <w:rsid w:val="00D3685F"/>
    <w:rsid w:val="00D3776F"/>
    <w:rsid w:val="00D42BA6"/>
    <w:rsid w:val="00D44206"/>
    <w:rsid w:val="00D46CD4"/>
    <w:rsid w:val="00D50E02"/>
    <w:rsid w:val="00D51897"/>
    <w:rsid w:val="00D52001"/>
    <w:rsid w:val="00D601CB"/>
    <w:rsid w:val="00D6031A"/>
    <w:rsid w:val="00D608F4"/>
    <w:rsid w:val="00D61B40"/>
    <w:rsid w:val="00D64BEA"/>
    <w:rsid w:val="00D7234E"/>
    <w:rsid w:val="00D745A5"/>
    <w:rsid w:val="00D77A9A"/>
    <w:rsid w:val="00D77C29"/>
    <w:rsid w:val="00D82A4D"/>
    <w:rsid w:val="00D83045"/>
    <w:rsid w:val="00D8378C"/>
    <w:rsid w:val="00D842F0"/>
    <w:rsid w:val="00D844FE"/>
    <w:rsid w:val="00D87D68"/>
    <w:rsid w:val="00D925D8"/>
    <w:rsid w:val="00D96E8B"/>
    <w:rsid w:val="00D97BC8"/>
    <w:rsid w:val="00D97E9F"/>
    <w:rsid w:val="00DA0EB4"/>
    <w:rsid w:val="00DA424E"/>
    <w:rsid w:val="00DB4228"/>
    <w:rsid w:val="00DB46C7"/>
    <w:rsid w:val="00DB7602"/>
    <w:rsid w:val="00DC1F4A"/>
    <w:rsid w:val="00DC6C07"/>
    <w:rsid w:val="00DC72A6"/>
    <w:rsid w:val="00DC7701"/>
    <w:rsid w:val="00DD025F"/>
    <w:rsid w:val="00DD1B57"/>
    <w:rsid w:val="00DD6653"/>
    <w:rsid w:val="00DD7655"/>
    <w:rsid w:val="00DD7792"/>
    <w:rsid w:val="00DE09AC"/>
    <w:rsid w:val="00DE378A"/>
    <w:rsid w:val="00DE764D"/>
    <w:rsid w:val="00DF2C41"/>
    <w:rsid w:val="00DF7574"/>
    <w:rsid w:val="00E017A7"/>
    <w:rsid w:val="00E05D92"/>
    <w:rsid w:val="00E05DC4"/>
    <w:rsid w:val="00E13C28"/>
    <w:rsid w:val="00E14CD4"/>
    <w:rsid w:val="00E17860"/>
    <w:rsid w:val="00E17967"/>
    <w:rsid w:val="00E17D97"/>
    <w:rsid w:val="00E17EEE"/>
    <w:rsid w:val="00E223CA"/>
    <w:rsid w:val="00E23B4B"/>
    <w:rsid w:val="00E246CC"/>
    <w:rsid w:val="00E24C56"/>
    <w:rsid w:val="00E27F0F"/>
    <w:rsid w:val="00E32876"/>
    <w:rsid w:val="00E438B8"/>
    <w:rsid w:val="00E46273"/>
    <w:rsid w:val="00E51111"/>
    <w:rsid w:val="00E51D9E"/>
    <w:rsid w:val="00E51EF0"/>
    <w:rsid w:val="00E54C5B"/>
    <w:rsid w:val="00E60739"/>
    <w:rsid w:val="00E65B8A"/>
    <w:rsid w:val="00E72429"/>
    <w:rsid w:val="00E72D1D"/>
    <w:rsid w:val="00E756A9"/>
    <w:rsid w:val="00E756C1"/>
    <w:rsid w:val="00E76F43"/>
    <w:rsid w:val="00E8167F"/>
    <w:rsid w:val="00E828EF"/>
    <w:rsid w:val="00E83CC3"/>
    <w:rsid w:val="00E84C4C"/>
    <w:rsid w:val="00E8625B"/>
    <w:rsid w:val="00E86AB4"/>
    <w:rsid w:val="00E9035D"/>
    <w:rsid w:val="00E903D5"/>
    <w:rsid w:val="00E92B64"/>
    <w:rsid w:val="00E964B3"/>
    <w:rsid w:val="00E96C39"/>
    <w:rsid w:val="00EA040B"/>
    <w:rsid w:val="00EA5672"/>
    <w:rsid w:val="00EA63A9"/>
    <w:rsid w:val="00EA665C"/>
    <w:rsid w:val="00EB223B"/>
    <w:rsid w:val="00EB62E8"/>
    <w:rsid w:val="00EC00B0"/>
    <w:rsid w:val="00EC17D6"/>
    <w:rsid w:val="00EC2577"/>
    <w:rsid w:val="00EC328C"/>
    <w:rsid w:val="00EC424B"/>
    <w:rsid w:val="00ED05F6"/>
    <w:rsid w:val="00ED3B29"/>
    <w:rsid w:val="00ED3CA9"/>
    <w:rsid w:val="00ED45BB"/>
    <w:rsid w:val="00ED4DD8"/>
    <w:rsid w:val="00ED7730"/>
    <w:rsid w:val="00EE1079"/>
    <w:rsid w:val="00EE3F43"/>
    <w:rsid w:val="00EE3F56"/>
    <w:rsid w:val="00EF54F7"/>
    <w:rsid w:val="00EF6BC5"/>
    <w:rsid w:val="00F00E7E"/>
    <w:rsid w:val="00F0255F"/>
    <w:rsid w:val="00F02869"/>
    <w:rsid w:val="00F1445C"/>
    <w:rsid w:val="00F14C45"/>
    <w:rsid w:val="00F16C0C"/>
    <w:rsid w:val="00F208DA"/>
    <w:rsid w:val="00F2229F"/>
    <w:rsid w:val="00F26742"/>
    <w:rsid w:val="00F26F88"/>
    <w:rsid w:val="00F300C7"/>
    <w:rsid w:val="00F318AD"/>
    <w:rsid w:val="00F34108"/>
    <w:rsid w:val="00F364B0"/>
    <w:rsid w:val="00F46148"/>
    <w:rsid w:val="00F51D52"/>
    <w:rsid w:val="00F550A9"/>
    <w:rsid w:val="00F5627F"/>
    <w:rsid w:val="00F56DC0"/>
    <w:rsid w:val="00F629F8"/>
    <w:rsid w:val="00F65BFA"/>
    <w:rsid w:val="00F7291A"/>
    <w:rsid w:val="00F72A9F"/>
    <w:rsid w:val="00F742C0"/>
    <w:rsid w:val="00F93AFC"/>
    <w:rsid w:val="00F9447D"/>
    <w:rsid w:val="00F95C82"/>
    <w:rsid w:val="00FA2663"/>
    <w:rsid w:val="00FA26DB"/>
    <w:rsid w:val="00FA33BC"/>
    <w:rsid w:val="00FA4F09"/>
    <w:rsid w:val="00FA522E"/>
    <w:rsid w:val="00FA53A1"/>
    <w:rsid w:val="00FB3BE7"/>
    <w:rsid w:val="00FB4A7D"/>
    <w:rsid w:val="00FB5177"/>
    <w:rsid w:val="00FB5FC7"/>
    <w:rsid w:val="00FB6CB3"/>
    <w:rsid w:val="00FD071D"/>
    <w:rsid w:val="00FD0D75"/>
    <w:rsid w:val="00FD13BA"/>
    <w:rsid w:val="00FD2CDA"/>
    <w:rsid w:val="00FD41F2"/>
    <w:rsid w:val="00FD52BB"/>
    <w:rsid w:val="00FD5BCB"/>
    <w:rsid w:val="00FE2C68"/>
    <w:rsid w:val="00FE65FE"/>
    <w:rsid w:val="00FF1FC5"/>
    <w:rsid w:val="00FF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30E61"/>
  <w14:defaultImageDpi w14:val="0"/>
  <w15:docId w15:val="{732170D1-A89A-41A7-9007-F567880A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865E0"/>
    <w:pPr>
      <w:autoSpaceDE w:val="0"/>
      <w:autoSpaceDN w:val="0"/>
    </w:pPr>
    <w:rPr>
      <w:sz w:val="24"/>
      <w:szCs w:val="24"/>
    </w:rPr>
  </w:style>
  <w:style w:type="paragraph" w:styleId="4">
    <w:name w:val="heading 4"/>
    <w:basedOn w:val="a0"/>
    <w:link w:val="40"/>
    <w:uiPriority w:val="9"/>
    <w:qFormat/>
    <w:locked/>
    <w:rsid w:val="004E7458"/>
    <w:pPr>
      <w:autoSpaceDE/>
      <w:autoSpaceDN/>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0"/>
    <w:link w:val="a7"/>
    <w:uiPriority w:val="99"/>
    <w:pPr>
      <w:tabs>
        <w:tab w:val="center" w:pos="4677"/>
        <w:tab w:val="right" w:pos="9355"/>
      </w:tabs>
    </w:pPr>
  </w:style>
  <w:style w:type="character" w:customStyle="1" w:styleId="a7">
    <w:name w:val="Нижний колонтитул Знак"/>
    <w:link w:val="a6"/>
    <w:uiPriority w:val="99"/>
    <w:locked/>
    <w:rPr>
      <w:rFonts w:cs="Times New Roman"/>
      <w:sz w:val="24"/>
      <w:szCs w:val="24"/>
    </w:rPr>
  </w:style>
  <w:style w:type="paragraph" w:customStyle="1" w:styleId="OEM">
    <w:name w:val="Нормальный (OEM)"/>
    <w:basedOn w:val="a0"/>
    <w:next w:val="a0"/>
    <w:uiPriority w:val="99"/>
    <w:pPr>
      <w:jc w:val="both"/>
    </w:pPr>
    <w:rPr>
      <w:rFonts w:ascii="Courier New" w:hAnsi="Courier New" w:cs="Courier New"/>
      <w:sz w:val="20"/>
      <w:szCs w:val="20"/>
    </w:rPr>
  </w:style>
  <w:style w:type="paragraph" w:customStyle="1" w:styleId="ConsNormal">
    <w:name w:val="ConsNormal"/>
    <w:link w:val="ConsNormalChar"/>
    <w:rsid w:val="002D3822"/>
    <w:pPr>
      <w:widowControl w:val="0"/>
      <w:autoSpaceDE w:val="0"/>
      <w:autoSpaceDN w:val="0"/>
      <w:adjustRightInd w:val="0"/>
      <w:ind w:firstLine="720"/>
    </w:pPr>
    <w:rPr>
      <w:rFonts w:ascii="Arial" w:hAnsi="Arial" w:cs="Arial"/>
    </w:rPr>
  </w:style>
  <w:style w:type="paragraph" w:styleId="2">
    <w:name w:val="Body Text Indent 2"/>
    <w:basedOn w:val="a0"/>
    <w:link w:val="20"/>
    <w:uiPriority w:val="99"/>
    <w:rsid w:val="0058759B"/>
    <w:pPr>
      <w:autoSpaceDE/>
      <w:autoSpaceDN/>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table" w:styleId="a8">
    <w:name w:val="Table Grid"/>
    <w:basedOn w:val="a2"/>
    <w:uiPriority w:val="59"/>
    <w:rsid w:val="0019008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230056"/>
    <w:pPr>
      <w:spacing w:after="120"/>
      <w:ind w:left="283"/>
    </w:pPr>
  </w:style>
  <w:style w:type="character" w:customStyle="1" w:styleId="22">
    <w:name w:val="Основной текст 2 Знак"/>
    <w:link w:val="21"/>
    <w:uiPriority w:val="99"/>
    <w:semiHidden/>
    <w:locked/>
    <w:rPr>
      <w:rFonts w:cs="Times New Roman"/>
      <w:sz w:val="24"/>
      <w:szCs w:val="24"/>
    </w:rPr>
  </w:style>
  <w:style w:type="paragraph" w:styleId="a9">
    <w:name w:val="Body Text"/>
    <w:basedOn w:val="a0"/>
    <w:link w:val="aa"/>
    <w:uiPriority w:val="99"/>
    <w:rsid w:val="00EC17D6"/>
    <w:pPr>
      <w:spacing w:after="120"/>
    </w:pPr>
  </w:style>
  <w:style w:type="character" w:customStyle="1" w:styleId="aa">
    <w:name w:val="Основной текст Знак"/>
    <w:link w:val="a9"/>
    <w:uiPriority w:val="99"/>
    <w:semiHidden/>
    <w:locked/>
    <w:rPr>
      <w:rFonts w:cs="Times New Roman"/>
      <w:sz w:val="24"/>
      <w:szCs w:val="24"/>
    </w:rPr>
  </w:style>
  <w:style w:type="paragraph" w:customStyle="1" w:styleId="ab">
    <w:name w:val="Знак Знак Знак Знак"/>
    <w:basedOn w:val="a0"/>
    <w:uiPriority w:val="99"/>
    <w:rsid w:val="00E8625B"/>
    <w:pPr>
      <w:autoSpaceDE/>
      <w:autoSpaceDN/>
      <w:spacing w:after="160" w:line="240" w:lineRule="exact"/>
    </w:pPr>
    <w:rPr>
      <w:rFonts w:ascii="Verdana" w:hAnsi="Verdana" w:cs="Verdana"/>
      <w:lang w:val="en-GB" w:eastAsia="en-US"/>
    </w:rPr>
  </w:style>
  <w:style w:type="paragraph" w:customStyle="1" w:styleId="1">
    <w:name w:val="Знак Знак Знак Знак1"/>
    <w:basedOn w:val="a0"/>
    <w:uiPriority w:val="99"/>
    <w:rsid w:val="0007269E"/>
    <w:pPr>
      <w:autoSpaceDE/>
      <w:autoSpaceDN/>
      <w:spacing w:after="160" w:line="240" w:lineRule="exact"/>
    </w:pPr>
    <w:rPr>
      <w:rFonts w:ascii="Verdana" w:hAnsi="Verdana" w:cs="Verdana"/>
      <w:lang w:val="en-GB" w:eastAsia="en-US"/>
    </w:rPr>
  </w:style>
  <w:style w:type="paragraph" w:customStyle="1" w:styleId="23">
    <w:name w:val="Знак Знак Знак Знак2"/>
    <w:basedOn w:val="a0"/>
    <w:uiPriority w:val="99"/>
    <w:rsid w:val="00551DBC"/>
    <w:pPr>
      <w:autoSpaceDE/>
      <w:autoSpaceDN/>
      <w:spacing w:after="160" w:line="240" w:lineRule="exact"/>
    </w:pPr>
    <w:rPr>
      <w:rFonts w:ascii="Verdana" w:hAnsi="Verdana" w:cs="Verdana"/>
      <w:lang w:val="en-GB" w:eastAsia="en-US"/>
    </w:rPr>
  </w:style>
  <w:style w:type="paragraph" w:customStyle="1" w:styleId="3">
    <w:name w:val="Знак Знак Знак Знак3"/>
    <w:basedOn w:val="a0"/>
    <w:uiPriority w:val="99"/>
    <w:rsid w:val="00DD6653"/>
    <w:pPr>
      <w:autoSpaceDE/>
      <w:autoSpaceDN/>
      <w:spacing w:after="160" w:line="240" w:lineRule="exact"/>
    </w:pPr>
    <w:rPr>
      <w:rFonts w:ascii="Verdana" w:hAnsi="Verdana"/>
      <w:lang w:val="en-GB" w:eastAsia="en-US"/>
    </w:rPr>
  </w:style>
  <w:style w:type="paragraph" w:customStyle="1" w:styleId="41">
    <w:name w:val="Знак Знак Знак Знак4"/>
    <w:basedOn w:val="a0"/>
    <w:uiPriority w:val="99"/>
    <w:rsid w:val="002D05B0"/>
    <w:pPr>
      <w:autoSpaceDE/>
      <w:autoSpaceDN/>
      <w:spacing w:after="160" w:line="240" w:lineRule="exact"/>
    </w:pPr>
    <w:rPr>
      <w:rFonts w:ascii="Verdana" w:hAnsi="Verdana"/>
      <w:lang w:val="en-GB" w:eastAsia="en-US"/>
    </w:rPr>
  </w:style>
  <w:style w:type="paragraph" w:customStyle="1" w:styleId="5">
    <w:name w:val="Знак Знак Знак Знак5"/>
    <w:basedOn w:val="a0"/>
    <w:uiPriority w:val="99"/>
    <w:rsid w:val="00CE1257"/>
    <w:pPr>
      <w:autoSpaceDE/>
      <w:autoSpaceDN/>
      <w:spacing w:after="160" w:line="240" w:lineRule="exact"/>
    </w:pPr>
    <w:rPr>
      <w:rFonts w:ascii="Verdana" w:hAnsi="Verdana"/>
      <w:lang w:val="en-GB" w:eastAsia="en-US"/>
    </w:rPr>
  </w:style>
  <w:style w:type="paragraph" w:customStyle="1" w:styleId="CharCharCharChar">
    <w:name w:val="Знак Знак Char Знак Знак Char Char Char"/>
    <w:basedOn w:val="a0"/>
    <w:uiPriority w:val="99"/>
    <w:rsid w:val="00F742C0"/>
    <w:pPr>
      <w:autoSpaceDE/>
      <w:autoSpaceDN/>
    </w:pPr>
    <w:rPr>
      <w:sz w:val="20"/>
      <w:szCs w:val="20"/>
      <w:lang w:val="en-US" w:eastAsia="en-US"/>
    </w:rPr>
  </w:style>
  <w:style w:type="character" w:styleId="ac">
    <w:name w:val="page number"/>
    <w:uiPriority w:val="99"/>
    <w:rsid w:val="00956385"/>
    <w:rPr>
      <w:rFonts w:cs="Times New Roman"/>
    </w:rPr>
  </w:style>
  <w:style w:type="paragraph" w:customStyle="1" w:styleId="05number1">
    <w:name w:val="05 number/1"/>
    <w:basedOn w:val="a0"/>
    <w:rsid w:val="00217F69"/>
    <w:pPr>
      <w:numPr>
        <w:numId w:val="10"/>
      </w:numPr>
      <w:autoSpaceDE/>
      <w:autoSpaceDN/>
      <w:spacing w:after="120"/>
    </w:pPr>
    <w:rPr>
      <w:sz w:val="26"/>
      <w:szCs w:val="20"/>
      <w:lang w:eastAsia="en-US"/>
    </w:rPr>
  </w:style>
  <w:style w:type="paragraph" w:customStyle="1" w:styleId="06letter2">
    <w:name w:val="06 letter/2"/>
    <w:basedOn w:val="a0"/>
    <w:rsid w:val="00217F69"/>
    <w:pPr>
      <w:numPr>
        <w:ilvl w:val="1"/>
        <w:numId w:val="10"/>
      </w:numPr>
      <w:autoSpaceDE/>
      <w:autoSpaceDN/>
      <w:spacing w:after="120"/>
      <w:outlineLvl w:val="1"/>
    </w:pPr>
    <w:rPr>
      <w:sz w:val="26"/>
      <w:szCs w:val="20"/>
      <w:lang w:eastAsia="en-US"/>
    </w:rPr>
  </w:style>
  <w:style w:type="paragraph" w:customStyle="1" w:styleId="07number3">
    <w:name w:val="07 number/3"/>
    <w:basedOn w:val="a0"/>
    <w:rsid w:val="00217F69"/>
    <w:pPr>
      <w:numPr>
        <w:ilvl w:val="2"/>
        <w:numId w:val="10"/>
      </w:numPr>
      <w:autoSpaceDE/>
      <w:autoSpaceDN/>
      <w:spacing w:after="120"/>
      <w:outlineLvl w:val="7"/>
    </w:pPr>
    <w:rPr>
      <w:sz w:val="26"/>
      <w:szCs w:val="20"/>
      <w:lang w:eastAsia="en-US"/>
    </w:rPr>
  </w:style>
  <w:style w:type="paragraph" w:customStyle="1" w:styleId="08letter4">
    <w:name w:val="08 letter/4"/>
    <w:basedOn w:val="a0"/>
    <w:rsid w:val="00217F69"/>
    <w:pPr>
      <w:numPr>
        <w:ilvl w:val="3"/>
        <w:numId w:val="10"/>
      </w:numPr>
      <w:autoSpaceDE/>
      <w:autoSpaceDN/>
      <w:spacing w:after="120"/>
      <w:outlineLvl w:val="8"/>
    </w:pPr>
    <w:rPr>
      <w:sz w:val="26"/>
      <w:szCs w:val="20"/>
      <w:lang w:eastAsia="en-US"/>
    </w:rPr>
  </w:style>
  <w:style w:type="paragraph" w:styleId="ad">
    <w:name w:val="Balloon Text"/>
    <w:basedOn w:val="a0"/>
    <w:link w:val="ae"/>
    <w:uiPriority w:val="99"/>
    <w:semiHidden/>
    <w:unhideWhenUsed/>
    <w:rsid w:val="000B1153"/>
    <w:rPr>
      <w:rFonts w:ascii="Tahoma" w:hAnsi="Tahoma" w:cs="Tahoma"/>
      <w:sz w:val="16"/>
      <w:szCs w:val="16"/>
    </w:rPr>
  </w:style>
  <w:style w:type="character" w:customStyle="1" w:styleId="ae">
    <w:name w:val="Текст выноски Знак"/>
    <w:link w:val="ad"/>
    <w:uiPriority w:val="99"/>
    <w:semiHidden/>
    <w:locked/>
    <w:rsid w:val="000B1153"/>
    <w:rPr>
      <w:rFonts w:ascii="Tahoma" w:hAnsi="Tahoma" w:cs="Tahoma"/>
      <w:sz w:val="16"/>
      <w:szCs w:val="16"/>
    </w:rPr>
  </w:style>
  <w:style w:type="paragraph" w:customStyle="1" w:styleId="af">
    <w:name w:val="Адресный блок"/>
    <w:rsid w:val="008241BA"/>
    <w:pPr>
      <w:tabs>
        <w:tab w:val="left" w:pos="2318"/>
      </w:tabs>
      <w:spacing w:line="180" w:lineRule="exact"/>
    </w:pPr>
    <w:rPr>
      <w:rFonts w:ascii="Arial" w:hAnsi="Arial"/>
      <w:sz w:val="15"/>
      <w:szCs w:val="15"/>
    </w:rPr>
  </w:style>
  <w:style w:type="paragraph" w:styleId="af0">
    <w:name w:val="List Paragraph"/>
    <w:basedOn w:val="a0"/>
    <w:uiPriority w:val="34"/>
    <w:qFormat/>
    <w:rsid w:val="00274905"/>
    <w:pPr>
      <w:autoSpaceDE/>
      <w:autoSpaceDN/>
      <w:ind w:left="720"/>
    </w:pPr>
    <w:rPr>
      <w:rFonts w:ascii="Calibri" w:hAnsi="Calibri" w:cs="Calibri"/>
      <w:sz w:val="22"/>
      <w:szCs w:val="22"/>
      <w:lang w:eastAsia="en-US"/>
    </w:rPr>
  </w:style>
  <w:style w:type="character" w:styleId="af1">
    <w:name w:val="Hyperlink"/>
    <w:uiPriority w:val="99"/>
    <w:unhideWhenUsed/>
    <w:rsid w:val="00A360F3"/>
    <w:rPr>
      <w:rFonts w:cs="Times New Roman"/>
      <w:color w:val="0000FF"/>
      <w:u w:val="single"/>
    </w:rPr>
  </w:style>
  <w:style w:type="paragraph" w:styleId="af2">
    <w:name w:val="Body Text Indent"/>
    <w:basedOn w:val="a0"/>
    <w:link w:val="af3"/>
    <w:rsid w:val="008902A3"/>
    <w:pPr>
      <w:autoSpaceDE/>
      <w:autoSpaceDN/>
      <w:spacing w:after="120"/>
      <w:ind w:left="283"/>
    </w:pPr>
    <w:rPr>
      <w:rFonts w:ascii="Arial" w:hAnsi="Arial"/>
    </w:rPr>
  </w:style>
  <w:style w:type="character" w:customStyle="1" w:styleId="af3">
    <w:name w:val="Основной текст с отступом Знак"/>
    <w:link w:val="af2"/>
    <w:locked/>
    <w:rsid w:val="008902A3"/>
    <w:rPr>
      <w:rFonts w:ascii="Arial" w:hAnsi="Arial" w:cs="Times New Roman"/>
      <w:sz w:val="24"/>
      <w:szCs w:val="24"/>
      <w:lang w:val="x-none" w:eastAsia="x-none"/>
    </w:rPr>
  </w:style>
  <w:style w:type="paragraph" w:styleId="af4">
    <w:name w:val="No Spacing"/>
    <w:uiPriority w:val="1"/>
    <w:qFormat/>
    <w:rsid w:val="00850F3C"/>
    <w:pPr>
      <w:autoSpaceDE w:val="0"/>
      <w:autoSpaceDN w:val="0"/>
    </w:pPr>
    <w:rPr>
      <w:sz w:val="24"/>
      <w:szCs w:val="24"/>
    </w:rPr>
  </w:style>
  <w:style w:type="character" w:customStyle="1" w:styleId="ConsNormalChar">
    <w:name w:val="ConsNormal Char"/>
    <w:link w:val="ConsNormal"/>
    <w:locked/>
    <w:rsid w:val="002C3B9E"/>
    <w:rPr>
      <w:rFonts w:ascii="Arial" w:hAnsi="Arial" w:cs="Arial"/>
    </w:rPr>
  </w:style>
  <w:style w:type="character" w:styleId="af5">
    <w:name w:val="annotation reference"/>
    <w:basedOn w:val="a1"/>
    <w:uiPriority w:val="99"/>
    <w:semiHidden/>
    <w:unhideWhenUsed/>
    <w:rsid w:val="00B95EBA"/>
    <w:rPr>
      <w:sz w:val="16"/>
      <w:szCs w:val="16"/>
    </w:rPr>
  </w:style>
  <w:style w:type="paragraph" w:styleId="af6">
    <w:name w:val="annotation text"/>
    <w:basedOn w:val="a0"/>
    <w:link w:val="af7"/>
    <w:uiPriority w:val="99"/>
    <w:semiHidden/>
    <w:unhideWhenUsed/>
    <w:rsid w:val="00B95EBA"/>
    <w:rPr>
      <w:sz w:val="20"/>
      <w:szCs w:val="20"/>
    </w:rPr>
  </w:style>
  <w:style w:type="character" w:customStyle="1" w:styleId="af7">
    <w:name w:val="Текст примечания Знак"/>
    <w:basedOn w:val="a1"/>
    <w:link w:val="af6"/>
    <w:uiPriority w:val="99"/>
    <w:semiHidden/>
    <w:rsid w:val="00B95EBA"/>
  </w:style>
  <w:style w:type="paragraph" w:styleId="af8">
    <w:name w:val="annotation subject"/>
    <w:basedOn w:val="af6"/>
    <w:next w:val="af6"/>
    <w:link w:val="af9"/>
    <w:uiPriority w:val="99"/>
    <w:semiHidden/>
    <w:unhideWhenUsed/>
    <w:rsid w:val="00B95EBA"/>
    <w:rPr>
      <w:b/>
      <w:bCs/>
    </w:rPr>
  </w:style>
  <w:style w:type="character" w:customStyle="1" w:styleId="af9">
    <w:name w:val="Тема примечания Знак"/>
    <w:basedOn w:val="af7"/>
    <w:link w:val="af8"/>
    <w:uiPriority w:val="99"/>
    <w:semiHidden/>
    <w:rsid w:val="00B95EBA"/>
    <w:rPr>
      <w:b/>
      <w:bCs/>
    </w:rPr>
  </w:style>
  <w:style w:type="table" w:customStyle="1" w:styleId="10">
    <w:name w:val="Сетка таблицы1"/>
    <w:basedOn w:val="a2"/>
    <w:next w:val="a8"/>
    <w:uiPriority w:val="59"/>
    <w:rsid w:val="008648F9"/>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F93AFC"/>
  </w:style>
  <w:style w:type="character" w:customStyle="1" w:styleId="40">
    <w:name w:val="Заголовок 4 Знак"/>
    <w:basedOn w:val="a1"/>
    <w:link w:val="4"/>
    <w:uiPriority w:val="9"/>
    <w:rsid w:val="004E7458"/>
    <w:rPr>
      <w:b/>
      <w:bCs/>
      <w:sz w:val="24"/>
      <w:szCs w:val="24"/>
    </w:rPr>
  </w:style>
  <w:style w:type="paragraph" w:customStyle="1" w:styleId="ConsPlusNormal">
    <w:name w:val="ConsPlusNormal"/>
    <w:rsid w:val="00BD2F46"/>
    <w:pPr>
      <w:widowControl w:val="0"/>
      <w:autoSpaceDE w:val="0"/>
      <w:autoSpaceDN w:val="0"/>
    </w:pPr>
    <w:rPr>
      <w:rFonts w:ascii="Calibri" w:hAnsi="Calibri" w:cs="Calibri"/>
      <w:sz w:val="22"/>
    </w:rPr>
  </w:style>
  <w:style w:type="paragraph" w:styleId="a">
    <w:name w:val="List Bullet"/>
    <w:basedOn w:val="a0"/>
    <w:uiPriority w:val="99"/>
    <w:unhideWhenUsed/>
    <w:rsid w:val="007E071F"/>
    <w:pPr>
      <w:numPr>
        <w:numId w:val="37"/>
      </w:numPr>
      <w:contextualSpacing/>
    </w:pPr>
  </w:style>
  <w:style w:type="paragraph" w:customStyle="1" w:styleId="Basic">
    <w:name w:val="Basic"/>
    <w:basedOn w:val="a0"/>
    <w:link w:val="BasicChar"/>
    <w:rsid w:val="0031396F"/>
    <w:pPr>
      <w:autoSpaceDE/>
      <w:autoSpaceDN/>
      <w:ind w:firstLine="540"/>
      <w:jc w:val="both"/>
    </w:pPr>
    <w:rPr>
      <w:sz w:val="22"/>
      <w:szCs w:val="20"/>
      <w:lang w:eastAsia="en-US"/>
    </w:rPr>
  </w:style>
  <w:style w:type="character" w:customStyle="1" w:styleId="BasicChar">
    <w:name w:val="Basic Char"/>
    <w:link w:val="Basic"/>
    <w:locked/>
    <w:rsid w:val="0031396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615246">
      <w:bodyDiv w:val="1"/>
      <w:marLeft w:val="0"/>
      <w:marRight w:val="0"/>
      <w:marTop w:val="0"/>
      <w:marBottom w:val="0"/>
      <w:divBdr>
        <w:top w:val="none" w:sz="0" w:space="0" w:color="auto"/>
        <w:left w:val="none" w:sz="0" w:space="0" w:color="auto"/>
        <w:bottom w:val="none" w:sz="0" w:space="0" w:color="auto"/>
        <w:right w:val="none" w:sz="0" w:space="0" w:color="auto"/>
      </w:divBdr>
    </w:div>
    <w:div w:id="692999620">
      <w:bodyDiv w:val="1"/>
      <w:marLeft w:val="0"/>
      <w:marRight w:val="0"/>
      <w:marTop w:val="0"/>
      <w:marBottom w:val="0"/>
      <w:divBdr>
        <w:top w:val="none" w:sz="0" w:space="0" w:color="auto"/>
        <w:left w:val="none" w:sz="0" w:space="0" w:color="auto"/>
        <w:bottom w:val="none" w:sz="0" w:space="0" w:color="auto"/>
        <w:right w:val="none" w:sz="0" w:space="0" w:color="auto"/>
      </w:divBdr>
    </w:div>
    <w:div w:id="792213640">
      <w:bodyDiv w:val="1"/>
      <w:marLeft w:val="0"/>
      <w:marRight w:val="0"/>
      <w:marTop w:val="0"/>
      <w:marBottom w:val="0"/>
      <w:divBdr>
        <w:top w:val="none" w:sz="0" w:space="0" w:color="auto"/>
        <w:left w:val="none" w:sz="0" w:space="0" w:color="auto"/>
        <w:bottom w:val="none" w:sz="0" w:space="0" w:color="auto"/>
        <w:right w:val="none" w:sz="0" w:space="0" w:color="auto"/>
      </w:divBdr>
    </w:div>
    <w:div w:id="896431395">
      <w:bodyDiv w:val="1"/>
      <w:marLeft w:val="0"/>
      <w:marRight w:val="0"/>
      <w:marTop w:val="0"/>
      <w:marBottom w:val="0"/>
      <w:divBdr>
        <w:top w:val="none" w:sz="0" w:space="0" w:color="auto"/>
        <w:left w:val="none" w:sz="0" w:space="0" w:color="auto"/>
        <w:bottom w:val="none" w:sz="0" w:space="0" w:color="auto"/>
        <w:right w:val="none" w:sz="0" w:space="0" w:color="auto"/>
      </w:divBdr>
    </w:div>
    <w:div w:id="1139615835">
      <w:bodyDiv w:val="1"/>
      <w:marLeft w:val="0"/>
      <w:marRight w:val="0"/>
      <w:marTop w:val="0"/>
      <w:marBottom w:val="0"/>
      <w:divBdr>
        <w:top w:val="none" w:sz="0" w:space="0" w:color="auto"/>
        <w:left w:val="none" w:sz="0" w:space="0" w:color="auto"/>
        <w:bottom w:val="none" w:sz="0" w:space="0" w:color="auto"/>
        <w:right w:val="none" w:sz="0" w:space="0" w:color="auto"/>
      </w:divBdr>
    </w:div>
    <w:div w:id="1729917341">
      <w:bodyDiv w:val="1"/>
      <w:marLeft w:val="0"/>
      <w:marRight w:val="0"/>
      <w:marTop w:val="0"/>
      <w:marBottom w:val="0"/>
      <w:divBdr>
        <w:top w:val="none" w:sz="0" w:space="0" w:color="auto"/>
        <w:left w:val="none" w:sz="0" w:space="0" w:color="auto"/>
        <w:bottom w:val="none" w:sz="0" w:space="0" w:color="auto"/>
        <w:right w:val="none" w:sz="0" w:space="0" w:color="auto"/>
      </w:divBdr>
    </w:div>
    <w:div w:id="20294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CBB1F-FA4F-47EF-B0E2-40BE772C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789</Words>
  <Characters>5574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Приложение 25</vt:lpstr>
    </vt:vector>
  </TitlesOfParts>
  <Company>garant</Company>
  <LinksUpToDate>false</LinksUpToDate>
  <CharactersWithSpaces>6351</CharactersWithSpaces>
  <SharedDoc>false</SharedDoc>
  <HLinks>
    <vt:vector size="6" baseType="variant">
      <vt:variant>
        <vt:i4>7340142</vt:i4>
      </vt:variant>
      <vt:variant>
        <vt:i4>0</vt:i4>
      </vt:variant>
      <vt:variant>
        <vt:i4>0</vt:i4>
      </vt:variant>
      <vt:variant>
        <vt:i4>5</vt:i4>
      </vt:variant>
      <vt:variant>
        <vt:lpwstr>http://www.binbank.ru/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creator>garant</dc:creator>
  <cp:lastModifiedBy>Panova, Vera</cp:lastModifiedBy>
  <cp:revision>20</cp:revision>
  <cp:lastPrinted>2017-09-01T13:19:00Z</cp:lastPrinted>
  <dcterms:created xsi:type="dcterms:W3CDTF">2024-12-24T08:26:00Z</dcterms:created>
  <dcterms:modified xsi:type="dcterms:W3CDTF">2026-04-13T13:59:00Z</dcterms:modified>
</cp:coreProperties>
</file>