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6973E" w14:textId="77777777" w:rsidR="003B050C" w:rsidRPr="00A17615" w:rsidRDefault="003B050C" w:rsidP="003B050C">
      <w:pPr>
        <w:jc w:val="center"/>
        <w:rPr>
          <w:b/>
          <w:bCs/>
        </w:rPr>
      </w:pPr>
      <w:r w:rsidRPr="00A17615">
        <w:rPr>
          <w:b/>
          <w:bCs/>
        </w:rPr>
        <w:t>Сообщение о существенном факте</w:t>
      </w:r>
    </w:p>
    <w:p w14:paraId="68E4CA50" w14:textId="77777777" w:rsidR="00EB45BC" w:rsidRPr="00A17615" w:rsidRDefault="00EB45BC" w:rsidP="009A23B1">
      <w:pPr>
        <w:adjustRightInd w:val="0"/>
        <w:jc w:val="center"/>
        <w:rPr>
          <w:b/>
          <w:bCs/>
        </w:rPr>
      </w:pPr>
      <w:r w:rsidRPr="00A17615">
        <w:rPr>
          <w:b/>
          <w:bCs/>
        </w:rPr>
        <w:t>О</w:t>
      </w:r>
      <w:r w:rsidR="003B050C" w:rsidRPr="00A17615">
        <w:rPr>
          <w:b/>
          <w:bCs/>
        </w:rPr>
        <w:t xml:space="preserve">б этапах процедуры </w:t>
      </w:r>
      <w:r w:rsidRPr="00A17615">
        <w:rPr>
          <w:b/>
          <w:bCs/>
        </w:rPr>
        <w:t>эмиссии ценных бумаг эмитента:</w:t>
      </w:r>
    </w:p>
    <w:p w14:paraId="2C324005" w14:textId="77777777" w:rsidR="009056B3" w:rsidRPr="00A17615" w:rsidRDefault="0037484B" w:rsidP="009A23B1">
      <w:pPr>
        <w:adjustRightInd w:val="0"/>
        <w:spacing w:after="120"/>
        <w:jc w:val="center"/>
        <w:rPr>
          <w:b/>
        </w:rPr>
      </w:pPr>
      <w:r w:rsidRPr="00A17615">
        <w:rPr>
          <w:b/>
          <w:bCs/>
        </w:rPr>
        <w:t>о регистрации выпуска ценных бумаг</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6"/>
        <w:gridCol w:w="458"/>
        <w:gridCol w:w="273"/>
        <w:gridCol w:w="1284"/>
        <w:gridCol w:w="552"/>
        <w:gridCol w:w="299"/>
        <w:gridCol w:w="96"/>
        <w:gridCol w:w="1048"/>
        <w:gridCol w:w="2549"/>
        <w:gridCol w:w="20"/>
        <w:gridCol w:w="1958"/>
      </w:tblGrid>
      <w:tr w:rsidR="009056B3" w:rsidRPr="00A17615" w14:paraId="00C010DD" w14:textId="77777777" w:rsidTr="005E18D5">
        <w:tc>
          <w:tcPr>
            <w:tcW w:w="10093" w:type="dxa"/>
            <w:gridSpan w:val="11"/>
          </w:tcPr>
          <w:p w14:paraId="1ECEDB4E" w14:textId="77777777" w:rsidR="009056B3" w:rsidRPr="00A17615" w:rsidRDefault="009056B3" w:rsidP="003E1F69">
            <w:pPr>
              <w:jc w:val="center"/>
              <w:rPr>
                <w:b/>
              </w:rPr>
            </w:pPr>
            <w:r w:rsidRPr="00A17615">
              <w:rPr>
                <w:b/>
              </w:rPr>
              <w:t>1. Общие сведения</w:t>
            </w:r>
          </w:p>
        </w:tc>
      </w:tr>
      <w:tr w:rsidR="00C3682A" w:rsidRPr="00A17615" w14:paraId="5B99266F" w14:textId="77777777" w:rsidTr="005E18D5">
        <w:tc>
          <w:tcPr>
            <w:tcW w:w="4422" w:type="dxa"/>
            <w:gridSpan w:val="6"/>
          </w:tcPr>
          <w:p w14:paraId="6353935F" w14:textId="77777777" w:rsidR="00C3682A" w:rsidRPr="00A17615" w:rsidRDefault="00C3682A" w:rsidP="00C3682A">
            <w:pPr>
              <w:jc w:val="both"/>
            </w:pPr>
            <w:r w:rsidRPr="00A17615">
              <w:t>1.1. Полное фирменное наименование (для коммерческой организации) или наименование (для некоммерческой организации) эмитента</w:t>
            </w:r>
          </w:p>
        </w:tc>
        <w:tc>
          <w:tcPr>
            <w:tcW w:w="5671" w:type="dxa"/>
            <w:gridSpan w:val="5"/>
            <w:vAlign w:val="center"/>
          </w:tcPr>
          <w:p w14:paraId="1849A059" w14:textId="77777777" w:rsidR="00C3682A" w:rsidRPr="00A17615" w:rsidRDefault="00C3682A" w:rsidP="00C3682A">
            <w:pPr>
              <w:ind w:left="38" w:right="57"/>
              <w:rPr>
                <w:b/>
                <w:i/>
                <w:color w:val="000000"/>
                <w:sz w:val="22"/>
                <w:szCs w:val="22"/>
              </w:rPr>
            </w:pPr>
            <w:r w:rsidRPr="00A17615">
              <w:rPr>
                <w:b/>
                <w:i/>
              </w:rPr>
              <w:t>Общество с ограниченной ответственностью "ИКС 5 ФИНАНС"</w:t>
            </w:r>
          </w:p>
        </w:tc>
      </w:tr>
      <w:tr w:rsidR="00C3682A" w:rsidRPr="00A17615" w14:paraId="5E07AB84" w14:textId="77777777" w:rsidTr="005E18D5">
        <w:tc>
          <w:tcPr>
            <w:tcW w:w="4422" w:type="dxa"/>
            <w:gridSpan w:val="6"/>
          </w:tcPr>
          <w:p w14:paraId="1D6461B1" w14:textId="77777777" w:rsidR="00C3682A" w:rsidRPr="00A17615" w:rsidRDefault="00C3682A" w:rsidP="00C3682A">
            <w:pPr>
              <w:jc w:val="both"/>
            </w:pPr>
            <w:r w:rsidRPr="00A17615">
              <w:t>1.2. Адрес эмитента, указанный в едином государственном реестре юридических лиц</w:t>
            </w:r>
          </w:p>
        </w:tc>
        <w:tc>
          <w:tcPr>
            <w:tcW w:w="5671" w:type="dxa"/>
            <w:gridSpan w:val="5"/>
            <w:vAlign w:val="center"/>
          </w:tcPr>
          <w:p w14:paraId="2F049653" w14:textId="77777777" w:rsidR="00C3682A" w:rsidRPr="00A17615" w:rsidRDefault="00C3682A" w:rsidP="00C3682A">
            <w:pPr>
              <w:ind w:left="38" w:right="57"/>
              <w:rPr>
                <w:b/>
                <w:i/>
                <w:color w:val="000000"/>
                <w:sz w:val="22"/>
                <w:szCs w:val="22"/>
              </w:rPr>
            </w:pPr>
            <w:r w:rsidRPr="00A17615">
              <w:rPr>
                <w:b/>
                <w:i/>
              </w:rPr>
              <w:t xml:space="preserve">109029, г. Москва, ул. Средняя </w:t>
            </w:r>
            <w:proofErr w:type="spellStart"/>
            <w:r w:rsidRPr="00A17615">
              <w:rPr>
                <w:b/>
                <w:i/>
              </w:rPr>
              <w:t>Калитниковская</w:t>
            </w:r>
            <w:proofErr w:type="spellEnd"/>
            <w:r w:rsidRPr="00A17615">
              <w:rPr>
                <w:b/>
                <w:i/>
              </w:rPr>
              <w:t>, д. 28 стр. 4 этаж 2 пом. XXIX ком. 20</w:t>
            </w:r>
          </w:p>
        </w:tc>
      </w:tr>
      <w:tr w:rsidR="00C3682A" w:rsidRPr="00A17615" w14:paraId="19A58683" w14:textId="77777777" w:rsidTr="005E18D5">
        <w:tc>
          <w:tcPr>
            <w:tcW w:w="4422" w:type="dxa"/>
            <w:gridSpan w:val="6"/>
          </w:tcPr>
          <w:p w14:paraId="674BDE16" w14:textId="77777777" w:rsidR="00C3682A" w:rsidRPr="00A17615" w:rsidRDefault="00C3682A" w:rsidP="00C3682A">
            <w:pPr>
              <w:jc w:val="both"/>
            </w:pPr>
            <w:r w:rsidRPr="00A17615">
              <w:t>1.3. Основной государственный регистрационный номер (ОГРН) эмитента (при наличии)</w:t>
            </w:r>
          </w:p>
        </w:tc>
        <w:tc>
          <w:tcPr>
            <w:tcW w:w="5671" w:type="dxa"/>
            <w:gridSpan w:val="5"/>
            <w:vAlign w:val="center"/>
          </w:tcPr>
          <w:p w14:paraId="6493EADA" w14:textId="77777777" w:rsidR="00C3682A" w:rsidRPr="00A17615" w:rsidRDefault="00C3682A" w:rsidP="00C3682A">
            <w:pPr>
              <w:ind w:left="38" w:right="57"/>
              <w:rPr>
                <w:b/>
                <w:i/>
                <w:sz w:val="22"/>
                <w:szCs w:val="22"/>
              </w:rPr>
            </w:pPr>
            <w:r w:rsidRPr="00A17615">
              <w:rPr>
                <w:b/>
                <w:i/>
              </w:rPr>
              <w:t>1067761792053</w:t>
            </w:r>
          </w:p>
        </w:tc>
      </w:tr>
      <w:tr w:rsidR="00C3682A" w:rsidRPr="00A17615" w14:paraId="493CB582" w14:textId="77777777" w:rsidTr="005E18D5">
        <w:tc>
          <w:tcPr>
            <w:tcW w:w="4422" w:type="dxa"/>
            <w:gridSpan w:val="6"/>
          </w:tcPr>
          <w:p w14:paraId="7E2616D8" w14:textId="77777777" w:rsidR="00C3682A" w:rsidRPr="00A17615" w:rsidRDefault="00C3682A" w:rsidP="00C3682A">
            <w:pPr>
              <w:jc w:val="both"/>
            </w:pPr>
            <w:r w:rsidRPr="00A17615">
              <w:t>1.4. Идентификационный номер налогоплательщика (ИНН) эмитента (при наличии)</w:t>
            </w:r>
          </w:p>
        </w:tc>
        <w:tc>
          <w:tcPr>
            <w:tcW w:w="5671" w:type="dxa"/>
            <w:gridSpan w:val="5"/>
            <w:vAlign w:val="center"/>
          </w:tcPr>
          <w:p w14:paraId="164752B5" w14:textId="77777777" w:rsidR="00C3682A" w:rsidRPr="00A17615" w:rsidRDefault="00C3682A" w:rsidP="00C3682A">
            <w:pPr>
              <w:ind w:left="38" w:right="57"/>
              <w:rPr>
                <w:b/>
                <w:i/>
                <w:sz w:val="22"/>
                <w:szCs w:val="22"/>
              </w:rPr>
            </w:pPr>
            <w:r w:rsidRPr="00A17615">
              <w:rPr>
                <w:b/>
                <w:i/>
              </w:rPr>
              <w:t>7715630469</w:t>
            </w:r>
          </w:p>
        </w:tc>
      </w:tr>
      <w:tr w:rsidR="00C3682A" w:rsidRPr="00A17615" w14:paraId="2768E773" w14:textId="77777777" w:rsidTr="005E18D5">
        <w:tc>
          <w:tcPr>
            <w:tcW w:w="4422" w:type="dxa"/>
            <w:gridSpan w:val="6"/>
          </w:tcPr>
          <w:p w14:paraId="390C0834" w14:textId="77777777" w:rsidR="00C3682A" w:rsidRPr="00A17615" w:rsidRDefault="00C3682A" w:rsidP="00C3682A">
            <w:pPr>
              <w:jc w:val="both"/>
            </w:pPr>
            <w:r w:rsidRPr="00A17615">
              <w:t>1.5. Уникальный код эмитента, присвоенный Банком России</w:t>
            </w:r>
          </w:p>
        </w:tc>
        <w:tc>
          <w:tcPr>
            <w:tcW w:w="5671" w:type="dxa"/>
            <w:gridSpan w:val="5"/>
            <w:vAlign w:val="center"/>
          </w:tcPr>
          <w:p w14:paraId="1DA393C6" w14:textId="77777777" w:rsidR="00C3682A" w:rsidRPr="00A17615" w:rsidRDefault="00C3682A" w:rsidP="00C3682A">
            <w:pPr>
              <w:ind w:left="38" w:right="57"/>
              <w:rPr>
                <w:b/>
                <w:i/>
                <w:sz w:val="22"/>
                <w:szCs w:val="22"/>
              </w:rPr>
            </w:pPr>
            <w:r w:rsidRPr="00A17615">
              <w:rPr>
                <w:b/>
                <w:i/>
              </w:rPr>
              <w:t>36241-R</w:t>
            </w:r>
          </w:p>
        </w:tc>
      </w:tr>
      <w:tr w:rsidR="00C3682A" w:rsidRPr="00A17615" w14:paraId="0C688534" w14:textId="77777777" w:rsidTr="005E18D5">
        <w:tc>
          <w:tcPr>
            <w:tcW w:w="4422" w:type="dxa"/>
            <w:gridSpan w:val="6"/>
          </w:tcPr>
          <w:p w14:paraId="7E83FC6B" w14:textId="77777777" w:rsidR="00C3682A" w:rsidRPr="00A17615" w:rsidRDefault="00C3682A" w:rsidP="00C3682A">
            <w:pPr>
              <w:jc w:val="both"/>
            </w:pPr>
            <w:r w:rsidRPr="00A17615">
              <w:t>1.6. Адрес страницы в сети «Интернет», используемой эмитентом для раскрытия информации</w:t>
            </w:r>
          </w:p>
        </w:tc>
        <w:tc>
          <w:tcPr>
            <w:tcW w:w="5671" w:type="dxa"/>
            <w:gridSpan w:val="5"/>
            <w:vAlign w:val="center"/>
          </w:tcPr>
          <w:p w14:paraId="28778650" w14:textId="77777777" w:rsidR="00C3682A" w:rsidRPr="00A17615" w:rsidRDefault="00C3682A" w:rsidP="00C3682A">
            <w:pPr>
              <w:ind w:left="38" w:right="57"/>
              <w:rPr>
                <w:b/>
                <w:i/>
                <w:sz w:val="22"/>
                <w:szCs w:val="22"/>
              </w:rPr>
            </w:pPr>
            <w:r w:rsidRPr="00A17615">
              <w:rPr>
                <w:b/>
                <w:i/>
              </w:rPr>
              <w:t>https://www.e-disclosure.ru/portal/company.aspx?id=9483; https://www.x5-finance.ru/</w:t>
            </w:r>
          </w:p>
        </w:tc>
      </w:tr>
      <w:tr w:rsidR="00C3682A" w:rsidRPr="00A17615" w14:paraId="27A28CED" w14:textId="77777777" w:rsidTr="005E18D5">
        <w:tc>
          <w:tcPr>
            <w:tcW w:w="4422" w:type="dxa"/>
            <w:gridSpan w:val="6"/>
          </w:tcPr>
          <w:p w14:paraId="20CAE313" w14:textId="77777777" w:rsidR="00C3682A" w:rsidRPr="002C425A" w:rsidRDefault="00C3682A" w:rsidP="00C3682A">
            <w:pPr>
              <w:jc w:val="both"/>
            </w:pPr>
            <w:r w:rsidRPr="002C425A">
              <w:t>1.7. Дата наступления события (существенного факта), о котором составлено сообщение</w:t>
            </w:r>
          </w:p>
        </w:tc>
        <w:tc>
          <w:tcPr>
            <w:tcW w:w="5671" w:type="dxa"/>
            <w:gridSpan w:val="5"/>
            <w:vAlign w:val="center"/>
          </w:tcPr>
          <w:p w14:paraId="227618CF" w14:textId="77777777" w:rsidR="00C3682A" w:rsidRPr="002C425A" w:rsidRDefault="00E2138E" w:rsidP="00C3682A">
            <w:pPr>
              <w:ind w:left="38" w:right="57"/>
              <w:rPr>
                <w:b/>
                <w:i/>
                <w:sz w:val="22"/>
                <w:szCs w:val="22"/>
              </w:rPr>
            </w:pPr>
            <w:r w:rsidRPr="00374DC4">
              <w:rPr>
                <w:b/>
                <w:i/>
              </w:rPr>
              <w:t>19</w:t>
            </w:r>
            <w:r w:rsidR="00235F62" w:rsidRPr="00374DC4">
              <w:rPr>
                <w:b/>
                <w:i/>
              </w:rPr>
              <w:t>.</w:t>
            </w:r>
            <w:r w:rsidRPr="00374DC4">
              <w:rPr>
                <w:b/>
                <w:i/>
              </w:rPr>
              <w:t>10</w:t>
            </w:r>
            <w:r w:rsidR="00235F62" w:rsidRPr="00374DC4">
              <w:rPr>
                <w:b/>
                <w:i/>
              </w:rPr>
              <w:t>.202</w:t>
            </w:r>
            <w:r w:rsidR="00A32D34" w:rsidRPr="00374DC4">
              <w:rPr>
                <w:b/>
                <w:i/>
              </w:rPr>
              <w:t>6</w:t>
            </w:r>
          </w:p>
        </w:tc>
      </w:tr>
      <w:tr w:rsidR="009056B3" w:rsidRPr="00A17615" w14:paraId="3953AE7D" w14:textId="77777777" w:rsidTr="005E18D5">
        <w:tc>
          <w:tcPr>
            <w:tcW w:w="10093" w:type="dxa"/>
            <w:gridSpan w:val="11"/>
          </w:tcPr>
          <w:p w14:paraId="22051DC4" w14:textId="77777777" w:rsidR="00DC2C07" w:rsidRPr="002C425A" w:rsidRDefault="009056B3" w:rsidP="003E1F69">
            <w:pPr>
              <w:jc w:val="center"/>
              <w:rPr>
                <w:b/>
              </w:rPr>
            </w:pPr>
            <w:r w:rsidRPr="002C425A">
              <w:rPr>
                <w:b/>
              </w:rPr>
              <w:t>2. Содержание сообщения</w:t>
            </w:r>
            <w:r w:rsidR="003B050C" w:rsidRPr="002C425A">
              <w:rPr>
                <w:b/>
              </w:rPr>
              <w:t xml:space="preserve"> </w:t>
            </w:r>
          </w:p>
        </w:tc>
      </w:tr>
      <w:tr w:rsidR="009056B3" w:rsidRPr="00A17615" w14:paraId="426182CC" w14:textId="77777777" w:rsidTr="005E18D5">
        <w:tc>
          <w:tcPr>
            <w:tcW w:w="10093" w:type="dxa"/>
            <w:gridSpan w:val="11"/>
          </w:tcPr>
          <w:p w14:paraId="5A59B36C" w14:textId="77777777" w:rsidR="007E61B5" w:rsidRPr="002C425A" w:rsidRDefault="00CD7C08" w:rsidP="00151042">
            <w:pPr>
              <w:adjustRightInd w:val="0"/>
              <w:spacing w:before="120"/>
              <w:ind w:left="57" w:right="57"/>
              <w:jc w:val="both"/>
              <w:rPr>
                <w:b/>
                <w:i/>
              </w:rPr>
            </w:pPr>
            <w:r w:rsidRPr="002C425A">
              <w:t xml:space="preserve">2.1. </w:t>
            </w:r>
            <w:r w:rsidR="00373061" w:rsidRPr="002C425A">
              <w:t>Идентификационные признаки ценных бумаг</w:t>
            </w:r>
            <w:r w:rsidRPr="002C425A">
              <w:t>:</w:t>
            </w:r>
            <w:r w:rsidR="008F0822" w:rsidRPr="002C425A">
              <w:t xml:space="preserve"> </w:t>
            </w:r>
            <w:r w:rsidR="00C3682A" w:rsidRPr="002C425A">
              <w:rPr>
                <w:b/>
                <w:i/>
              </w:rPr>
              <w:t>биржевые облигации с обеспечением неконвертируемые бездокуме</w:t>
            </w:r>
            <w:r w:rsidR="00235F62" w:rsidRPr="002C425A">
              <w:rPr>
                <w:b/>
                <w:i/>
              </w:rPr>
              <w:t>нтарные процентные серии 003Р-</w:t>
            </w:r>
            <w:r w:rsidR="00E72B49" w:rsidRPr="002C425A">
              <w:rPr>
                <w:b/>
                <w:i/>
              </w:rPr>
              <w:t>2</w:t>
            </w:r>
            <w:r w:rsidR="00E2138E">
              <w:rPr>
                <w:b/>
                <w:i/>
              </w:rPr>
              <w:t>4</w:t>
            </w:r>
            <w:r w:rsidR="00C3682A" w:rsidRPr="002C425A">
              <w:rPr>
                <w:b/>
                <w:i/>
              </w:rPr>
              <w:t xml:space="preserve"> (далее – «Биржевые облигации»), размещаемые в рамках Программы биржевых облигаций серии 003Р, имеющей регистрационный номер 4-36241-R-003Р-02Е от 25.08.2023, регистрационный номер выпуска </w:t>
            </w:r>
            <w:r w:rsidR="00554EE3" w:rsidRPr="002C425A">
              <w:rPr>
                <w:b/>
                <w:i/>
              </w:rPr>
              <w:t>4B02-</w:t>
            </w:r>
            <w:r w:rsidR="00E72B49" w:rsidRPr="002C425A">
              <w:rPr>
                <w:b/>
                <w:i/>
              </w:rPr>
              <w:t>2</w:t>
            </w:r>
            <w:r w:rsidR="00E2138E">
              <w:rPr>
                <w:b/>
                <w:i/>
              </w:rPr>
              <w:t>4</w:t>
            </w:r>
            <w:r w:rsidR="00554EE3" w:rsidRPr="002C425A">
              <w:rPr>
                <w:b/>
                <w:i/>
              </w:rPr>
              <w:t xml:space="preserve">-36241-R-003P от </w:t>
            </w:r>
            <w:r w:rsidR="00E2138E" w:rsidRPr="00374DC4">
              <w:rPr>
                <w:b/>
                <w:i/>
              </w:rPr>
              <w:t>19</w:t>
            </w:r>
            <w:r w:rsidR="00554EE3" w:rsidRPr="00374DC4">
              <w:rPr>
                <w:b/>
                <w:i/>
              </w:rPr>
              <w:t>.</w:t>
            </w:r>
            <w:r w:rsidR="00E2138E" w:rsidRPr="00374DC4">
              <w:rPr>
                <w:b/>
                <w:i/>
              </w:rPr>
              <w:t>10</w:t>
            </w:r>
            <w:r w:rsidR="00554EE3" w:rsidRPr="00374DC4">
              <w:rPr>
                <w:b/>
                <w:i/>
              </w:rPr>
              <w:t>.202</w:t>
            </w:r>
            <w:r w:rsidR="00A32D34" w:rsidRPr="00374DC4">
              <w:rPr>
                <w:b/>
                <w:i/>
              </w:rPr>
              <w:t>6</w:t>
            </w:r>
            <w:r w:rsidR="00C3682A" w:rsidRPr="00374DC4">
              <w:rPr>
                <w:b/>
                <w:i/>
              </w:rPr>
              <w:t>.</w:t>
            </w:r>
            <w:r w:rsidR="00C3682A" w:rsidRPr="002C425A">
              <w:rPr>
                <w:b/>
                <w:i/>
              </w:rPr>
              <w:t xml:space="preserve"> </w:t>
            </w:r>
            <w:r w:rsidR="00C3682A" w:rsidRPr="002C425A">
              <w:rPr>
                <w:b/>
                <w:bCs/>
                <w:i/>
              </w:rPr>
              <w:t>Международный код (номер) идентификации ценных бумаг (ISIN) и м</w:t>
            </w:r>
            <w:r w:rsidR="00C3682A" w:rsidRPr="002C425A">
              <w:rPr>
                <w:b/>
                <w:bCs/>
                <w:i/>
                <w:iCs/>
              </w:rPr>
              <w:t xml:space="preserve">еждународный код классификации финансовых инструментов (CFI) </w:t>
            </w:r>
            <w:r w:rsidR="00C3682A" w:rsidRPr="002C425A">
              <w:rPr>
                <w:b/>
                <w:bCs/>
                <w:i/>
              </w:rPr>
              <w:t>Биржевым облигациям на дату раскрытия не присвоены</w:t>
            </w:r>
            <w:r w:rsidR="00D45468" w:rsidRPr="002C425A">
              <w:rPr>
                <w:b/>
                <w:bCs/>
                <w:i/>
                <w:iCs/>
              </w:rPr>
              <w:t>.</w:t>
            </w:r>
          </w:p>
          <w:p w14:paraId="3E45110C" w14:textId="77777777" w:rsidR="00C177D2" w:rsidRPr="002C425A" w:rsidRDefault="00CD7C08" w:rsidP="00151042">
            <w:pPr>
              <w:adjustRightInd w:val="0"/>
              <w:spacing w:before="120"/>
              <w:ind w:left="57" w:right="57"/>
              <w:jc w:val="both"/>
            </w:pPr>
            <w:r w:rsidRPr="002C425A">
              <w:t xml:space="preserve">2.2. </w:t>
            </w:r>
            <w:r w:rsidR="00413B11" w:rsidRPr="002C425A">
              <w:t>С</w:t>
            </w:r>
            <w:r w:rsidR="00E90892" w:rsidRPr="002C425A">
              <w:t>рок</w:t>
            </w:r>
            <w:r w:rsidR="003E1F69" w:rsidRPr="002C425A">
              <w:t xml:space="preserve"> </w:t>
            </w:r>
            <w:r w:rsidR="00373061" w:rsidRPr="002C425A">
              <w:t>(порядок определения срока) погашения облигаций или опционов эмитента либо сведения о том, что срок погашения облигаций не определяется (для</w:t>
            </w:r>
            <w:r w:rsidR="00DC373A" w:rsidRPr="002C425A">
              <w:t xml:space="preserve"> облигаций без срока погашения):</w:t>
            </w:r>
            <w:r w:rsidR="008F0822" w:rsidRPr="002C425A">
              <w:t xml:space="preserve"> </w:t>
            </w:r>
          </w:p>
          <w:p w14:paraId="7AABD8E4" w14:textId="77777777" w:rsidR="00C177D2" w:rsidRPr="002C425A" w:rsidRDefault="00C177D2" w:rsidP="00C177D2">
            <w:pPr>
              <w:pStyle w:val="af1"/>
              <w:ind w:left="57" w:right="57"/>
              <w:rPr>
                <w:bCs w:val="0"/>
                <w:iCs w:val="0"/>
                <w:sz w:val="20"/>
                <w:szCs w:val="20"/>
                <w:lang w:eastAsia="ru-RU"/>
              </w:rPr>
            </w:pPr>
            <w:r w:rsidRPr="002C425A">
              <w:rPr>
                <w:bCs w:val="0"/>
                <w:iCs w:val="0"/>
                <w:sz w:val="20"/>
                <w:szCs w:val="20"/>
                <w:lang w:eastAsia="ru-RU"/>
              </w:rPr>
              <w:t xml:space="preserve">Биржевые облигации погашаются единовременно в дату погашения Биржевых облигаций в 3 630 (Три тысячи шестьсот тридцатый) день с даты начала размещения Биржевых облигаций (далее – Дата погашения). </w:t>
            </w:r>
          </w:p>
          <w:p w14:paraId="2DAC935F" w14:textId="77777777" w:rsidR="00C177D2" w:rsidRPr="002C425A" w:rsidRDefault="00C177D2" w:rsidP="00C177D2">
            <w:pPr>
              <w:pStyle w:val="af1"/>
              <w:ind w:left="57" w:right="57"/>
              <w:rPr>
                <w:bCs w:val="0"/>
                <w:iCs w:val="0"/>
                <w:sz w:val="20"/>
                <w:szCs w:val="20"/>
                <w:lang w:eastAsia="ru-RU"/>
              </w:rPr>
            </w:pPr>
            <w:r w:rsidRPr="002C425A">
              <w:rPr>
                <w:bCs w:val="0"/>
                <w:iCs w:val="0"/>
                <w:sz w:val="20"/>
                <w:szCs w:val="20"/>
                <w:lang w:eastAsia="ru-RU"/>
              </w:rPr>
              <w:t>Если дата погашения Биржевых облигаций приходится на нерабочий праздничный или выходной день, независимо от того, будет ли это государственный выходной день или выходной день для расчетных операций, то перечисление надлежащей суммы производится в первый рабочий день, следующий за нерабочим праздничным или выходным днем. Владелец Биржевых облигаций не имеет права требовать начисления процентов или какой-либо иной компенсации за такую задержку в платеже.</w:t>
            </w:r>
          </w:p>
          <w:p w14:paraId="509E76C2" w14:textId="77777777" w:rsidR="00C177D2" w:rsidRPr="002C425A" w:rsidRDefault="00C177D2" w:rsidP="00C177D2">
            <w:pPr>
              <w:pStyle w:val="af1"/>
              <w:ind w:left="57" w:right="57"/>
              <w:rPr>
                <w:bCs w:val="0"/>
                <w:iCs w:val="0"/>
                <w:sz w:val="20"/>
                <w:szCs w:val="20"/>
                <w:lang w:eastAsia="ru-RU"/>
              </w:rPr>
            </w:pPr>
            <w:r w:rsidRPr="002C425A" w:rsidDel="008552A0">
              <w:rPr>
                <w:bCs w:val="0"/>
                <w:iCs w:val="0"/>
                <w:sz w:val="20"/>
                <w:szCs w:val="20"/>
                <w:lang w:eastAsia="ru-RU"/>
              </w:rPr>
              <w:t xml:space="preserve">Дата начала и дата окончания погашения Биржевых облигаций совпадают. </w:t>
            </w:r>
            <w:r w:rsidRPr="002C425A">
              <w:rPr>
                <w:bCs w:val="0"/>
                <w:iCs w:val="0"/>
                <w:sz w:val="20"/>
                <w:szCs w:val="20"/>
                <w:lang w:eastAsia="ru-RU"/>
              </w:rPr>
              <w:t>Биржевые облигации не являются облигациями без срока погашения.</w:t>
            </w:r>
          </w:p>
          <w:p w14:paraId="6A3EC2BF" w14:textId="77777777" w:rsidR="00CD7C08" w:rsidRPr="002C425A" w:rsidRDefault="00CD7C08" w:rsidP="00151042">
            <w:pPr>
              <w:adjustRightInd w:val="0"/>
              <w:spacing w:before="120"/>
              <w:ind w:left="57" w:right="57"/>
              <w:jc w:val="both"/>
              <w:rPr>
                <w:b/>
                <w:bCs/>
                <w:i/>
              </w:rPr>
            </w:pPr>
            <w:r w:rsidRPr="002C425A">
              <w:t xml:space="preserve">2.3. </w:t>
            </w:r>
            <w:r w:rsidR="00373061" w:rsidRPr="002C425A">
              <w:t>Номинальная стоимость ценных бумаг (для акций и облигаций)</w:t>
            </w:r>
            <w:r w:rsidRPr="002C425A">
              <w:t>:</w:t>
            </w:r>
            <w:r w:rsidR="008F0822" w:rsidRPr="002C425A">
              <w:t xml:space="preserve"> </w:t>
            </w:r>
            <w:r w:rsidR="009E2914" w:rsidRPr="002C425A">
              <w:rPr>
                <w:b/>
                <w:i/>
              </w:rPr>
              <w:t>1 000 (Одна тысяча) российских рублей</w:t>
            </w:r>
            <w:r w:rsidR="009E2914" w:rsidRPr="002C425A">
              <w:rPr>
                <w:b/>
                <w:bCs/>
                <w:i/>
              </w:rPr>
              <w:t>.</w:t>
            </w:r>
          </w:p>
          <w:p w14:paraId="04C2042A" w14:textId="77777777" w:rsidR="00CD7C08" w:rsidRPr="002C425A" w:rsidRDefault="00CD7C08" w:rsidP="00151042">
            <w:pPr>
              <w:adjustRightInd w:val="0"/>
              <w:spacing w:before="120"/>
              <w:ind w:left="57" w:right="57"/>
              <w:jc w:val="both"/>
              <w:rPr>
                <w:i/>
              </w:rPr>
            </w:pPr>
            <w:r w:rsidRPr="002C425A">
              <w:t xml:space="preserve">2.4. </w:t>
            </w:r>
            <w:r w:rsidR="003E1F69" w:rsidRPr="002C425A">
              <w:t>Лицо, осуществившее регистрацию выпуска (дополнительного выпуска) ценных бумаг (Банк России, регистрирующая организация)</w:t>
            </w:r>
            <w:r w:rsidRPr="002C425A">
              <w:t>:</w:t>
            </w:r>
            <w:r w:rsidR="008F0822" w:rsidRPr="002C425A">
              <w:t xml:space="preserve"> </w:t>
            </w:r>
            <w:r w:rsidR="00704BEB" w:rsidRPr="002C425A">
              <w:rPr>
                <w:b/>
                <w:i/>
              </w:rPr>
              <w:t>Р</w:t>
            </w:r>
            <w:r w:rsidR="00D34A62" w:rsidRPr="002C425A">
              <w:rPr>
                <w:b/>
                <w:i/>
              </w:rPr>
              <w:t>егистрирующая организация – Публичное акционерное общество «Московская</w:t>
            </w:r>
            <w:r w:rsidR="00473C57" w:rsidRPr="002C425A">
              <w:rPr>
                <w:b/>
                <w:i/>
              </w:rPr>
              <w:t xml:space="preserve"> Биржа ММВБ-РТС»</w:t>
            </w:r>
            <w:r w:rsidR="00D34A62" w:rsidRPr="002C425A">
              <w:rPr>
                <w:b/>
                <w:i/>
              </w:rPr>
              <w:t>.</w:t>
            </w:r>
          </w:p>
          <w:p w14:paraId="22266C84" w14:textId="77777777" w:rsidR="00CD7C08" w:rsidRPr="002C425A" w:rsidRDefault="00CD7C08" w:rsidP="00151042">
            <w:pPr>
              <w:adjustRightInd w:val="0"/>
              <w:spacing w:before="120"/>
              <w:ind w:left="57" w:right="57"/>
              <w:jc w:val="both"/>
              <w:rPr>
                <w:b/>
                <w:i/>
              </w:rPr>
            </w:pPr>
            <w:r w:rsidRPr="002C425A">
              <w:t xml:space="preserve">2.5. </w:t>
            </w:r>
            <w:r w:rsidR="003E1F69" w:rsidRPr="002C425A">
              <w:t>Способ размещения ценных бумаг, а в случае размещения ценных бумаг посредством закрытой подписки - также круг потенциальных приобретателей ценных бумаг</w:t>
            </w:r>
            <w:r w:rsidRPr="002C425A">
              <w:t>:</w:t>
            </w:r>
            <w:r w:rsidR="003E1F69" w:rsidRPr="002C425A">
              <w:rPr>
                <w:b/>
                <w:i/>
              </w:rPr>
              <w:t xml:space="preserve"> Открытая подписка.</w:t>
            </w:r>
          </w:p>
          <w:p w14:paraId="371DD2B4" w14:textId="77777777" w:rsidR="00581616" w:rsidRPr="002C425A" w:rsidRDefault="00CD7C08" w:rsidP="00581616">
            <w:pPr>
              <w:adjustRightInd w:val="0"/>
              <w:spacing w:before="120"/>
              <w:ind w:left="57" w:right="57"/>
              <w:jc w:val="both"/>
              <w:rPr>
                <w:b/>
                <w:i/>
              </w:rPr>
            </w:pPr>
            <w:r w:rsidRPr="002C425A">
              <w:t xml:space="preserve">2.6. </w:t>
            </w:r>
            <w:r w:rsidR="003E1F69" w:rsidRPr="002C425A">
              <w:t>Сведения о факте регистрации (отсутствия регистрации) проспекта ценных бумаг одновременно с регистрацией выпуска (дополн</w:t>
            </w:r>
            <w:r w:rsidR="00E90892" w:rsidRPr="002C425A">
              <w:t>ительного выпуска) ценных бумаг</w:t>
            </w:r>
            <w:r w:rsidRPr="002C425A">
              <w:t>:</w:t>
            </w:r>
            <w:r w:rsidR="008F0822" w:rsidRPr="002C425A">
              <w:t xml:space="preserve"> </w:t>
            </w:r>
            <w:r w:rsidR="00581616" w:rsidRPr="002C425A">
              <w:rPr>
                <w:b/>
                <w:i/>
              </w:rPr>
              <w:t xml:space="preserve">Проспект ценных бумаг одновременно с регистрацией выпуска не регистрируется. В соответствии с пунктами 2 и 12 статьи 22 Федерального закона «О рынке ценных бумаг» от 22.04.1996 №39-ФЗ Эмитентом был составлен и утвержден Проспект ценных бумаг, уведомление о составлении которого было представлено в ПАО Московская Биржа </w:t>
            </w:r>
            <w:r w:rsidR="00E2138E">
              <w:rPr>
                <w:b/>
                <w:i/>
              </w:rPr>
              <w:t>27</w:t>
            </w:r>
            <w:r w:rsidR="00581616" w:rsidRPr="002C425A">
              <w:rPr>
                <w:b/>
                <w:i/>
              </w:rPr>
              <w:t xml:space="preserve"> </w:t>
            </w:r>
            <w:r w:rsidR="00E2138E">
              <w:rPr>
                <w:b/>
                <w:i/>
              </w:rPr>
              <w:t>августа</w:t>
            </w:r>
            <w:r w:rsidR="00581616" w:rsidRPr="002C425A">
              <w:rPr>
                <w:b/>
                <w:i/>
              </w:rPr>
              <w:t xml:space="preserve"> 202</w:t>
            </w:r>
            <w:r w:rsidR="00E2138E">
              <w:rPr>
                <w:b/>
                <w:i/>
              </w:rPr>
              <w:t>6</w:t>
            </w:r>
            <w:r w:rsidR="00581616" w:rsidRPr="002C425A">
              <w:rPr>
                <w:b/>
                <w:i/>
              </w:rPr>
              <w:t xml:space="preserve"> года.</w:t>
            </w:r>
          </w:p>
          <w:p w14:paraId="0E291990" w14:textId="77777777" w:rsidR="00CD7C08" w:rsidRPr="002C425A" w:rsidRDefault="00CD7C08" w:rsidP="00151042">
            <w:pPr>
              <w:adjustRightInd w:val="0"/>
              <w:spacing w:before="120"/>
              <w:ind w:left="57" w:right="57"/>
              <w:jc w:val="both"/>
            </w:pPr>
            <w:r w:rsidRPr="002C425A">
              <w:t xml:space="preserve">2.7. </w:t>
            </w:r>
            <w:r w:rsidR="003E1F69" w:rsidRPr="002C425A">
              <w:t>Сведения о факте регистрации документа, содержащего условия размещения ценных бумаг, одновременно с регистрацией выпуска (дополнительного выпуска) ценных бумаг (для акций и ценных бумаг, конвертируемых в акции)</w:t>
            </w:r>
            <w:proofErr w:type="gramStart"/>
            <w:r w:rsidRPr="002C425A">
              <w:t>:</w:t>
            </w:r>
            <w:r w:rsidR="008F0822" w:rsidRPr="002C425A">
              <w:t xml:space="preserve"> </w:t>
            </w:r>
            <w:r w:rsidR="00E90892" w:rsidRPr="002C425A">
              <w:rPr>
                <w:b/>
                <w:i/>
              </w:rPr>
              <w:t>Не</w:t>
            </w:r>
            <w:proofErr w:type="gramEnd"/>
            <w:r w:rsidR="00E90892" w:rsidRPr="002C425A">
              <w:rPr>
                <w:b/>
                <w:i/>
              </w:rPr>
              <w:t xml:space="preserve"> применимо. </w:t>
            </w:r>
          </w:p>
          <w:p w14:paraId="59C65871" w14:textId="77777777" w:rsidR="00CD7C08" w:rsidRPr="002C425A" w:rsidRDefault="00CD7C08" w:rsidP="00151042">
            <w:pPr>
              <w:adjustRightInd w:val="0"/>
              <w:spacing w:before="120"/>
              <w:ind w:left="57" w:right="57"/>
              <w:jc w:val="both"/>
            </w:pPr>
            <w:r w:rsidRPr="002C425A">
              <w:t xml:space="preserve">2.8. </w:t>
            </w:r>
            <w:r w:rsidR="003E1F69" w:rsidRPr="002C425A">
              <w:t>Количество размещаемых акций и ценны</w:t>
            </w:r>
            <w:r w:rsidR="00E90892" w:rsidRPr="002C425A">
              <w:t>х бумаг, конвертируемых в акции</w:t>
            </w:r>
            <w:proofErr w:type="gramStart"/>
            <w:r w:rsidR="008F0822" w:rsidRPr="002C425A">
              <w:t>:</w:t>
            </w:r>
            <w:r w:rsidR="00E13366" w:rsidRPr="002C425A">
              <w:t xml:space="preserve"> </w:t>
            </w:r>
            <w:r w:rsidR="00E90892" w:rsidRPr="002C425A">
              <w:rPr>
                <w:b/>
                <w:i/>
              </w:rPr>
              <w:t>Не</w:t>
            </w:r>
            <w:proofErr w:type="gramEnd"/>
            <w:r w:rsidR="00E90892" w:rsidRPr="002C425A">
              <w:rPr>
                <w:b/>
                <w:i/>
              </w:rPr>
              <w:t xml:space="preserve"> применимо.</w:t>
            </w:r>
          </w:p>
          <w:p w14:paraId="293BCA8F" w14:textId="77777777" w:rsidR="00CD7C08" w:rsidRPr="002C425A" w:rsidRDefault="00CD7C08" w:rsidP="00151042">
            <w:pPr>
              <w:adjustRightInd w:val="0"/>
              <w:spacing w:before="120"/>
              <w:ind w:left="57" w:right="57"/>
              <w:jc w:val="both"/>
              <w:rPr>
                <w:i/>
              </w:rPr>
            </w:pPr>
            <w:r w:rsidRPr="002C425A">
              <w:t xml:space="preserve">2.9. </w:t>
            </w:r>
            <w:r w:rsidR="003E1F69" w:rsidRPr="002C425A">
              <w:t>Срок размещения акций и ценных бумаг, конвертируемых в акц</w:t>
            </w:r>
            <w:r w:rsidR="00E90892" w:rsidRPr="002C425A">
              <w:t>ии, или порядок его определения</w:t>
            </w:r>
            <w:proofErr w:type="gramStart"/>
            <w:r w:rsidR="008F0822" w:rsidRPr="002C425A">
              <w:t>:</w:t>
            </w:r>
            <w:r w:rsidR="00E13366" w:rsidRPr="002C425A">
              <w:t xml:space="preserve"> </w:t>
            </w:r>
            <w:r w:rsidR="00E90892" w:rsidRPr="002C425A">
              <w:rPr>
                <w:b/>
                <w:i/>
              </w:rPr>
              <w:t>Не</w:t>
            </w:r>
            <w:proofErr w:type="gramEnd"/>
            <w:r w:rsidR="00E90892" w:rsidRPr="002C425A">
              <w:rPr>
                <w:b/>
                <w:i/>
              </w:rPr>
              <w:t xml:space="preserve"> применимо.</w:t>
            </w:r>
          </w:p>
          <w:p w14:paraId="75D68BD0" w14:textId="77777777" w:rsidR="00CD7C08" w:rsidRPr="002C425A" w:rsidRDefault="00CD7C08" w:rsidP="00151042">
            <w:pPr>
              <w:adjustRightInd w:val="0"/>
              <w:spacing w:before="120"/>
              <w:ind w:left="57" w:right="57"/>
              <w:jc w:val="both"/>
            </w:pPr>
            <w:r w:rsidRPr="002C425A">
              <w:t>2.10</w:t>
            </w:r>
            <w:r w:rsidR="003E1F69" w:rsidRPr="002C425A">
              <w:t>.</w:t>
            </w:r>
            <w:r w:rsidRPr="002C425A">
              <w:t xml:space="preserve"> </w:t>
            </w:r>
            <w:r w:rsidR="003E1F69" w:rsidRPr="002C425A">
              <w:t xml:space="preserve">Цена </w:t>
            </w:r>
            <w:r w:rsidR="00373061" w:rsidRPr="002C425A">
              <w:t xml:space="preserve">размещения ценных бумаг, размещаемых путем подписки, или порядок ее определения либо сведения о том, что указанные цена или порядок ее определения будут установлены уполномоченным органом управления эмитента после регистрации выпуска (дополнительного выпуска) ценных бумаг, но не позднее даты начала </w:t>
            </w:r>
            <w:r w:rsidR="00373061" w:rsidRPr="002C425A">
              <w:lastRenderedPageBreak/>
              <w:t>размещения ценных бумаг</w:t>
            </w:r>
            <w:r w:rsidR="008F0822" w:rsidRPr="002C425A">
              <w:t>:</w:t>
            </w:r>
            <w:r w:rsidR="00E13366" w:rsidRPr="002C425A">
              <w:t xml:space="preserve"> </w:t>
            </w:r>
            <w:r w:rsidR="00E90892" w:rsidRPr="002C425A">
              <w:rPr>
                <w:b/>
                <w:i/>
              </w:rPr>
              <w:t>Цена размещения Биржевых облигаций будет указана в документе, содержащем условия размещения ценных бумаг.</w:t>
            </w:r>
          </w:p>
          <w:p w14:paraId="42BEAFC9" w14:textId="77777777" w:rsidR="00A96383" w:rsidRPr="002C425A" w:rsidRDefault="00CD7C08" w:rsidP="00151042">
            <w:pPr>
              <w:spacing w:before="120"/>
              <w:ind w:left="57" w:right="57"/>
              <w:jc w:val="both"/>
              <w:rPr>
                <w:b/>
                <w:i/>
                <w:color w:val="000000"/>
              </w:rPr>
            </w:pPr>
            <w:r w:rsidRPr="002C425A">
              <w:t xml:space="preserve">2.11. </w:t>
            </w:r>
            <w:r w:rsidR="003E1F69" w:rsidRPr="002C425A">
              <w:t xml:space="preserve">В </w:t>
            </w:r>
            <w:r w:rsidR="00373061" w:rsidRPr="002C425A">
              <w:t>случае предоставления акционерам (участникам) эмитента и (или) иным лицам преимущественного права приобретения размещаемых ценных бумаг - сведения об этом обстоятельстве и дата, на которую определяются (фиксируются) лица, имеющие преимущественное право приобретения размещаемых ценных бумаг</w:t>
            </w:r>
            <w:r w:rsidR="008F0822" w:rsidRPr="002C425A">
              <w:t>:</w:t>
            </w:r>
            <w:r w:rsidR="00E13366" w:rsidRPr="002C425A">
              <w:t xml:space="preserve"> </w:t>
            </w:r>
            <w:r w:rsidR="00E90892" w:rsidRPr="002C425A">
              <w:rPr>
                <w:b/>
                <w:i/>
                <w:color w:val="000000"/>
              </w:rPr>
              <w:t>Преимущественное право приобретения Биржевых облигаций не предусмотрено.</w:t>
            </w:r>
          </w:p>
          <w:p w14:paraId="286A8A5D" w14:textId="77777777" w:rsidR="005700C7" w:rsidRPr="002C425A" w:rsidRDefault="00CD7C08" w:rsidP="00151042">
            <w:pPr>
              <w:spacing w:before="120"/>
              <w:ind w:left="57" w:right="57"/>
              <w:jc w:val="both"/>
              <w:rPr>
                <w:b/>
                <w:bCs/>
                <w:i/>
                <w:iCs/>
              </w:rPr>
            </w:pPr>
            <w:r w:rsidRPr="002C425A">
              <w:t>2.12</w:t>
            </w:r>
            <w:r w:rsidR="003E1F69" w:rsidRPr="002C425A">
              <w:t>.</w:t>
            </w:r>
            <w:r w:rsidRPr="002C425A">
              <w:t xml:space="preserve"> </w:t>
            </w:r>
            <w:r w:rsidR="003E1F69" w:rsidRPr="002C425A">
              <w:t xml:space="preserve">В </w:t>
            </w:r>
            <w:r w:rsidR="00373061" w:rsidRPr="002C425A">
              <w:t>случае регистрации проспекта ценных бумаг - порядок обеспечения доступа к информации, содержащейся в проспекте ценных бумаг</w:t>
            </w:r>
            <w:r w:rsidR="008F0822" w:rsidRPr="002C425A">
              <w:t>:</w:t>
            </w:r>
            <w:r w:rsidR="00E13366" w:rsidRPr="002C425A">
              <w:t xml:space="preserve"> </w:t>
            </w:r>
            <w:r w:rsidR="00E90892" w:rsidRPr="002C425A">
              <w:rPr>
                <w:b/>
                <w:bCs/>
                <w:i/>
                <w:iCs/>
              </w:rPr>
              <w:t>Проспект ценных бумаг раскрыт Эмитентом по адресу</w:t>
            </w:r>
            <w:r w:rsidR="00943D7C" w:rsidRPr="002C425A">
              <w:t xml:space="preserve"> </w:t>
            </w:r>
            <w:r w:rsidR="00230CD8" w:rsidRPr="002C425A">
              <w:rPr>
                <w:b/>
                <w:bCs/>
                <w:i/>
                <w:iCs/>
              </w:rPr>
              <w:t>https://www.e-disclosure.ru/portal/files.aspx?id=9483&amp;type=7</w:t>
            </w:r>
            <w:r w:rsidR="00E90892" w:rsidRPr="002C425A">
              <w:rPr>
                <w:b/>
                <w:bCs/>
                <w:i/>
                <w:iCs/>
              </w:rPr>
              <w:t>.</w:t>
            </w:r>
          </w:p>
          <w:p w14:paraId="1A4ACB2F" w14:textId="77777777" w:rsidR="00856317" w:rsidRPr="002C425A" w:rsidRDefault="00E90892" w:rsidP="00151042">
            <w:pPr>
              <w:spacing w:before="120"/>
              <w:ind w:left="57" w:right="57"/>
              <w:jc w:val="both"/>
              <w:rPr>
                <w:rFonts w:eastAsia="Calibri"/>
                <w:b/>
                <w:bCs/>
                <w:i/>
                <w:iCs/>
                <w:color w:val="000000"/>
              </w:rPr>
            </w:pPr>
            <w:r w:rsidRPr="002C425A">
              <w:rPr>
                <w:b/>
                <w:bCs/>
                <w:i/>
                <w:iCs/>
              </w:rPr>
              <w:t>Все заинтересованные лица могут ознакомиться с Программой, Проспектом и Решением о выпуске ценных бумаг и получить их копии за плату, не превышающую затраты на их изготовление, по адресу места нахождения эмитента</w:t>
            </w:r>
            <w:r w:rsidR="00964388" w:rsidRPr="002C425A">
              <w:rPr>
                <w:b/>
                <w:bCs/>
                <w:i/>
                <w:iCs/>
              </w:rPr>
              <w:t>.</w:t>
            </w:r>
          </w:p>
        </w:tc>
      </w:tr>
      <w:tr w:rsidR="00A5490F" w:rsidRPr="00A17615" w14:paraId="02852DEE" w14:textId="77777777" w:rsidTr="005E18D5">
        <w:tblPrEx>
          <w:tblCellMar>
            <w:left w:w="0" w:type="dxa"/>
            <w:right w:w="0" w:type="dxa"/>
          </w:tblCellMar>
        </w:tblPrEx>
        <w:trPr>
          <w:trHeight w:val="284"/>
        </w:trPr>
        <w:tc>
          <w:tcPr>
            <w:tcW w:w="10093" w:type="dxa"/>
            <w:gridSpan w:val="11"/>
            <w:vAlign w:val="center"/>
          </w:tcPr>
          <w:p w14:paraId="31E392D8" w14:textId="77777777" w:rsidR="00A5490F" w:rsidRPr="00A17615" w:rsidRDefault="00A5490F" w:rsidP="003E1F69">
            <w:pPr>
              <w:keepNext/>
              <w:keepLines/>
              <w:jc w:val="center"/>
              <w:rPr>
                <w:b/>
              </w:rPr>
            </w:pPr>
            <w:r w:rsidRPr="00A17615">
              <w:rPr>
                <w:b/>
              </w:rPr>
              <w:lastRenderedPageBreak/>
              <w:t>3. Подпись</w:t>
            </w:r>
          </w:p>
        </w:tc>
      </w:tr>
      <w:tr w:rsidR="00D45468" w:rsidRPr="00A17615" w14:paraId="01E84207" w14:textId="77777777" w:rsidTr="005E1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5566" w:type="dxa"/>
            <w:gridSpan w:val="8"/>
            <w:vMerge w:val="restart"/>
            <w:tcBorders>
              <w:top w:val="single" w:sz="4" w:space="0" w:color="auto"/>
              <w:left w:val="single" w:sz="4" w:space="0" w:color="auto"/>
              <w:bottom w:val="nil"/>
              <w:right w:val="nil"/>
            </w:tcBorders>
          </w:tcPr>
          <w:p w14:paraId="4A3FC58C" w14:textId="77777777" w:rsidR="00D45468" w:rsidRPr="00A17615" w:rsidRDefault="00D45468" w:rsidP="00D45468">
            <w:pPr>
              <w:keepNext/>
              <w:keepLines/>
              <w:ind w:left="57" w:right="57"/>
              <w:rPr>
                <w:bCs/>
                <w:iCs/>
              </w:rPr>
            </w:pPr>
            <w:r w:rsidRPr="00A17615">
              <w:t xml:space="preserve">3.1. </w:t>
            </w:r>
            <w:r w:rsidR="006321C3" w:rsidRPr="00A17615">
              <w:rPr>
                <w:bCs/>
                <w:iCs/>
              </w:rPr>
              <w:t>Генеральный директор</w:t>
            </w:r>
          </w:p>
        </w:tc>
        <w:tc>
          <w:tcPr>
            <w:tcW w:w="2549" w:type="dxa"/>
            <w:tcBorders>
              <w:top w:val="single" w:sz="4" w:space="0" w:color="auto"/>
              <w:left w:val="nil"/>
              <w:bottom w:val="single" w:sz="4" w:space="0" w:color="auto"/>
              <w:right w:val="nil"/>
            </w:tcBorders>
            <w:vAlign w:val="bottom"/>
          </w:tcPr>
          <w:p w14:paraId="0B8A6DA6" w14:textId="77777777" w:rsidR="00D45468" w:rsidRPr="00A17615" w:rsidRDefault="00D45468" w:rsidP="00D45468">
            <w:pPr>
              <w:keepNext/>
              <w:keepLines/>
              <w:ind w:left="57" w:right="57"/>
            </w:pPr>
          </w:p>
        </w:tc>
        <w:tc>
          <w:tcPr>
            <w:tcW w:w="20" w:type="dxa"/>
            <w:tcBorders>
              <w:top w:val="single" w:sz="4" w:space="0" w:color="auto"/>
              <w:left w:val="nil"/>
              <w:bottom w:val="nil"/>
              <w:right w:val="nil"/>
            </w:tcBorders>
            <w:vAlign w:val="bottom"/>
          </w:tcPr>
          <w:p w14:paraId="589D1EFE" w14:textId="77777777" w:rsidR="00D45468" w:rsidRPr="00A17615" w:rsidRDefault="00D45468" w:rsidP="00D45468">
            <w:pPr>
              <w:keepNext/>
              <w:keepLines/>
              <w:ind w:left="57" w:right="57"/>
              <w:jc w:val="center"/>
            </w:pPr>
          </w:p>
        </w:tc>
        <w:tc>
          <w:tcPr>
            <w:tcW w:w="1958" w:type="dxa"/>
            <w:tcBorders>
              <w:top w:val="single" w:sz="4" w:space="0" w:color="auto"/>
              <w:left w:val="nil"/>
              <w:bottom w:val="nil"/>
              <w:right w:val="single" w:sz="4" w:space="0" w:color="auto"/>
            </w:tcBorders>
          </w:tcPr>
          <w:p w14:paraId="1EBADE20" w14:textId="77777777" w:rsidR="00D45468" w:rsidRPr="00A17615" w:rsidRDefault="00C3682A" w:rsidP="00D45468">
            <w:pPr>
              <w:keepNext/>
              <w:keepLines/>
              <w:ind w:left="57" w:right="57"/>
              <w:jc w:val="center"/>
              <w:rPr>
                <w:b/>
              </w:rPr>
            </w:pPr>
            <w:r w:rsidRPr="00A17615">
              <w:rPr>
                <w:color w:val="000000"/>
                <w:shd w:val="clear" w:color="auto" w:fill="FFFFFF"/>
              </w:rPr>
              <w:t>Н.Л. Щеголеватых</w:t>
            </w:r>
          </w:p>
        </w:tc>
      </w:tr>
      <w:tr w:rsidR="00D45468" w:rsidRPr="00A17615" w14:paraId="56D34465" w14:textId="77777777" w:rsidTr="005E1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5566" w:type="dxa"/>
            <w:gridSpan w:val="8"/>
            <w:vMerge/>
            <w:tcBorders>
              <w:top w:val="nil"/>
              <w:left w:val="single" w:sz="4" w:space="0" w:color="auto"/>
              <w:bottom w:val="nil"/>
              <w:right w:val="nil"/>
            </w:tcBorders>
            <w:vAlign w:val="bottom"/>
          </w:tcPr>
          <w:p w14:paraId="4639B633" w14:textId="77777777" w:rsidR="00D45468" w:rsidRPr="00A17615" w:rsidRDefault="00D45468" w:rsidP="00D45468">
            <w:pPr>
              <w:keepNext/>
              <w:keepLines/>
              <w:ind w:left="57" w:right="57"/>
              <w:jc w:val="center"/>
            </w:pPr>
          </w:p>
        </w:tc>
        <w:tc>
          <w:tcPr>
            <w:tcW w:w="2549" w:type="dxa"/>
            <w:tcBorders>
              <w:top w:val="nil"/>
              <w:left w:val="nil"/>
              <w:bottom w:val="nil"/>
              <w:right w:val="nil"/>
            </w:tcBorders>
          </w:tcPr>
          <w:p w14:paraId="2F0F8A16" w14:textId="77777777" w:rsidR="00D45468" w:rsidRPr="00A17615" w:rsidRDefault="00D45468" w:rsidP="00D45468">
            <w:pPr>
              <w:keepNext/>
              <w:keepLines/>
              <w:ind w:left="57" w:right="57"/>
              <w:jc w:val="center"/>
            </w:pPr>
            <w:r w:rsidRPr="00A17615">
              <w:t>(подпись)</w:t>
            </w:r>
          </w:p>
        </w:tc>
        <w:tc>
          <w:tcPr>
            <w:tcW w:w="20" w:type="dxa"/>
            <w:tcBorders>
              <w:top w:val="nil"/>
              <w:left w:val="nil"/>
              <w:bottom w:val="nil"/>
              <w:right w:val="nil"/>
            </w:tcBorders>
          </w:tcPr>
          <w:p w14:paraId="02314A62" w14:textId="77777777" w:rsidR="00D45468" w:rsidRPr="00A17615" w:rsidRDefault="00D45468" w:rsidP="00D45468">
            <w:pPr>
              <w:keepNext/>
              <w:keepLines/>
              <w:ind w:left="57" w:right="57"/>
              <w:jc w:val="center"/>
            </w:pPr>
          </w:p>
        </w:tc>
        <w:tc>
          <w:tcPr>
            <w:tcW w:w="1958" w:type="dxa"/>
            <w:tcBorders>
              <w:top w:val="nil"/>
              <w:left w:val="nil"/>
              <w:bottom w:val="nil"/>
              <w:right w:val="single" w:sz="4" w:space="0" w:color="auto"/>
            </w:tcBorders>
          </w:tcPr>
          <w:p w14:paraId="37FF43A8" w14:textId="77777777" w:rsidR="00D45468" w:rsidRPr="00A17615" w:rsidRDefault="00D45468" w:rsidP="00D45468">
            <w:pPr>
              <w:keepNext/>
              <w:keepLines/>
              <w:ind w:left="57" w:right="57"/>
              <w:jc w:val="center"/>
            </w:pPr>
          </w:p>
        </w:tc>
      </w:tr>
      <w:tr w:rsidR="00D45468" w:rsidRPr="00A17615" w14:paraId="0065B970" w14:textId="77777777" w:rsidTr="005E1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0093" w:type="dxa"/>
            <w:gridSpan w:val="11"/>
            <w:tcBorders>
              <w:top w:val="nil"/>
              <w:left w:val="single" w:sz="4" w:space="0" w:color="auto"/>
              <w:bottom w:val="nil"/>
              <w:right w:val="single" w:sz="4" w:space="0" w:color="auto"/>
            </w:tcBorders>
            <w:vAlign w:val="bottom"/>
          </w:tcPr>
          <w:p w14:paraId="01F3C8A9" w14:textId="77777777" w:rsidR="00D45468" w:rsidRPr="00A17615" w:rsidRDefault="00D45468" w:rsidP="00D45468">
            <w:pPr>
              <w:keepNext/>
              <w:keepLines/>
              <w:ind w:left="57" w:right="57"/>
              <w:jc w:val="center"/>
            </w:pPr>
          </w:p>
        </w:tc>
      </w:tr>
      <w:tr w:rsidR="00D45468" w:rsidRPr="007E61B5" w14:paraId="0E2FCAAE" w14:textId="77777777" w:rsidTr="005E1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56" w:type="dxa"/>
            <w:tcBorders>
              <w:top w:val="nil"/>
              <w:left w:val="single" w:sz="4" w:space="0" w:color="auto"/>
              <w:bottom w:val="single" w:sz="4" w:space="0" w:color="auto"/>
              <w:right w:val="nil"/>
            </w:tcBorders>
            <w:vAlign w:val="bottom"/>
          </w:tcPr>
          <w:p w14:paraId="5987C073" w14:textId="77777777" w:rsidR="00D45468" w:rsidRPr="00137C76" w:rsidRDefault="00D45468" w:rsidP="00D45468">
            <w:pPr>
              <w:keepNext/>
              <w:keepLines/>
              <w:tabs>
                <w:tab w:val="right" w:pos="1091"/>
              </w:tabs>
              <w:ind w:left="57" w:right="57"/>
            </w:pPr>
            <w:r w:rsidRPr="00137C76">
              <w:t xml:space="preserve">3.2. Дата </w:t>
            </w:r>
          </w:p>
        </w:tc>
        <w:tc>
          <w:tcPr>
            <w:tcW w:w="458" w:type="dxa"/>
            <w:tcBorders>
              <w:top w:val="nil"/>
              <w:left w:val="nil"/>
              <w:bottom w:val="single" w:sz="4" w:space="0" w:color="auto"/>
              <w:right w:val="nil"/>
            </w:tcBorders>
            <w:vAlign w:val="bottom"/>
          </w:tcPr>
          <w:p w14:paraId="47EEE68B" w14:textId="280B258C" w:rsidR="00D45468" w:rsidRPr="00137C76" w:rsidRDefault="006321C3" w:rsidP="005412E8">
            <w:pPr>
              <w:keepNext/>
              <w:keepLines/>
              <w:ind w:right="57"/>
              <w:jc w:val="right"/>
            </w:pPr>
            <w:r w:rsidRPr="00137C76">
              <w:t>«</w:t>
            </w:r>
            <w:r w:rsidR="00374DC4">
              <w:rPr>
                <w:lang w:val="en-US"/>
              </w:rPr>
              <w:t>20</w:t>
            </w:r>
            <w:r w:rsidR="00D45468" w:rsidRPr="00137C76">
              <w:t>»</w:t>
            </w:r>
          </w:p>
        </w:tc>
        <w:tc>
          <w:tcPr>
            <w:tcW w:w="273" w:type="dxa"/>
            <w:tcBorders>
              <w:top w:val="nil"/>
              <w:left w:val="nil"/>
              <w:bottom w:val="single" w:sz="4" w:space="0" w:color="auto"/>
              <w:right w:val="nil"/>
            </w:tcBorders>
            <w:vAlign w:val="bottom"/>
          </w:tcPr>
          <w:p w14:paraId="330F4C39" w14:textId="77777777" w:rsidR="00D45468" w:rsidRPr="00137C76" w:rsidRDefault="00D45468" w:rsidP="00D45468">
            <w:pPr>
              <w:keepNext/>
              <w:keepLines/>
              <w:ind w:left="57" w:right="57"/>
            </w:pPr>
          </w:p>
        </w:tc>
        <w:tc>
          <w:tcPr>
            <w:tcW w:w="1284" w:type="dxa"/>
            <w:tcBorders>
              <w:top w:val="nil"/>
              <w:left w:val="nil"/>
              <w:bottom w:val="single" w:sz="4" w:space="0" w:color="auto"/>
              <w:right w:val="nil"/>
            </w:tcBorders>
            <w:vAlign w:val="bottom"/>
          </w:tcPr>
          <w:p w14:paraId="6CEBE57F" w14:textId="77777777" w:rsidR="00D45468" w:rsidRPr="00137C76" w:rsidRDefault="00E2138E" w:rsidP="00D45468">
            <w:pPr>
              <w:keepNext/>
              <w:keepLines/>
              <w:ind w:left="57" w:right="57"/>
              <w:jc w:val="center"/>
            </w:pPr>
            <w:r>
              <w:t>октября</w:t>
            </w:r>
          </w:p>
        </w:tc>
        <w:tc>
          <w:tcPr>
            <w:tcW w:w="552" w:type="dxa"/>
            <w:tcBorders>
              <w:top w:val="nil"/>
              <w:left w:val="nil"/>
              <w:bottom w:val="single" w:sz="4" w:space="0" w:color="auto"/>
              <w:right w:val="nil"/>
            </w:tcBorders>
            <w:vAlign w:val="bottom"/>
          </w:tcPr>
          <w:p w14:paraId="30D01B38" w14:textId="77777777" w:rsidR="00D45468" w:rsidRPr="005B345C" w:rsidRDefault="00D45468" w:rsidP="00D45468">
            <w:pPr>
              <w:keepNext/>
              <w:keepLines/>
              <w:ind w:left="57" w:right="57"/>
              <w:jc w:val="center"/>
            </w:pPr>
            <w:r w:rsidRPr="005B345C">
              <w:t>20</w:t>
            </w:r>
          </w:p>
        </w:tc>
        <w:tc>
          <w:tcPr>
            <w:tcW w:w="395" w:type="dxa"/>
            <w:gridSpan w:val="2"/>
            <w:tcBorders>
              <w:top w:val="nil"/>
              <w:left w:val="nil"/>
              <w:bottom w:val="single" w:sz="4" w:space="0" w:color="auto"/>
              <w:right w:val="nil"/>
            </w:tcBorders>
            <w:vAlign w:val="bottom"/>
          </w:tcPr>
          <w:p w14:paraId="3AB10458" w14:textId="77777777" w:rsidR="00D45468" w:rsidRPr="005B345C" w:rsidRDefault="00D45468" w:rsidP="00D45468">
            <w:pPr>
              <w:keepNext/>
              <w:keepLines/>
              <w:ind w:left="57" w:right="57"/>
            </w:pPr>
            <w:r w:rsidRPr="005B345C">
              <w:t>2</w:t>
            </w:r>
            <w:r w:rsidR="00A32D34">
              <w:t>6</w:t>
            </w:r>
          </w:p>
        </w:tc>
        <w:tc>
          <w:tcPr>
            <w:tcW w:w="5575" w:type="dxa"/>
            <w:gridSpan w:val="4"/>
            <w:tcBorders>
              <w:top w:val="nil"/>
              <w:left w:val="nil"/>
              <w:bottom w:val="single" w:sz="4" w:space="0" w:color="auto"/>
              <w:right w:val="single" w:sz="4" w:space="0" w:color="auto"/>
            </w:tcBorders>
            <w:vAlign w:val="bottom"/>
          </w:tcPr>
          <w:p w14:paraId="34006502" w14:textId="77777777" w:rsidR="00D45468" w:rsidRPr="00FF2CC3" w:rsidRDefault="00D45468" w:rsidP="00D45468">
            <w:pPr>
              <w:pStyle w:val="a3"/>
              <w:keepNext/>
              <w:keepLines/>
              <w:tabs>
                <w:tab w:val="left" w:pos="1046"/>
              </w:tabs>
              <w:ind w:left="57" w:right="57"/>
            </w:pPr>
            <w:r w:rsidRPr="005B345C">
              <w:t xml:space="preserve"> г.</w:t>
            </w:r>
            <w:r w:rsidRPr="005B345C">
              <w:tab/>
              <w:t>М.П.</w:t>
            </w:r>
          </w:p>
        </w:tc>
      </w:tr>
    </w:tbl>
    <w:p w14:paraId="5A7F3D97" w14:textId="77777777" w:rsidR="00A5490F" w:rsidRPr="003A44D4" w:rsidRDefault="00A5490F" w:rsidP="0011685C">
      <w:pPr>
        <w:rPr>
          <w:sz w:val="22"/>
          <w:szCs w:val="22"/>
        </w:rPr>
      </w:pPr>
    </w:p>
    <w:sectPr w:rsidR="00A5490F" w:rsidRPr="003A44D4" w:rsidSect="005E18D5">
      <w:pgSz w:w="11906" w:h="16838"/>
      <w:pgMar w:top="851" w:right="850" w:bottom="851"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8CAD7" w14:textId="77777777" w:rsidR="007A0802" w:rsidRDefault="007A0802">
      <w:r>
        <w:separator/>
      </w:r>
    </w:p>
  </w:endnote>
  <w:endnote w:type="continuationSeparator" w:id="0">
    <w:p w14:paraId="5A024963" w14:textId="77777777" w:rsidR="007A0802" w:rsidRDefault="007A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AB587" w14:textId="77777777" w:rsidR="007A0802" w:rsidRDefault="007A0802">
      <w:r>
        <w:separator/>
      </w:r>
    </w:p>
  </w:footnote>
  <w:footnote w:type="continuationSeparator" w:id="0">
    <w:p w14:paraId="53ADEF9C" w14:textId="77777777" w:rsidR="007A0802" w:rsidRDefault="007A08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150"/>
    <w:rsid w:val="00005506"/>
    <w:rsid w:val="00021EED"/>
    <w:rsid w:val="00022BA8"/>
    <w:rsid w:val="00026975"/>
    <w:rsid w:val="00033E7C"/>
    <w:rsid w:val="00045FCD"/>
    <w:rsid w:val="000518F3"/>
    <w:rsid w:val="00087550"/>
    <w:rsid w:val="00094B25"/>
    <w:rsid w:val="000E0862"/>
    <w:rsid w:val="000F705C"/>
    <w:rsid w:val="00112A90"/>
    <w:rsid w:val="0011685C"/>
    <w:rsid w:val="00130889"/>
    <w:rsid w:val="00133251"/>
    <w:rsid w:val="001341ED"/>
    <w:rsid w:val="00137C76"/>
    <w:rsid w:val="00151042"/>
    <w:rsid w:val="00156061"/>
    <w:rsid w:val="00177B3D"/>
    <w:rsid w:val="0018259B"/>
    <w:rsid w:val="00183C6F"/>
    <w:rsid w:val="00192D16"/>
    <w:rsid w:val="001B2B7E"/>
    <w:rsid w:val="001D705A"/>
    <w:rsid w:val="001E7F1C"/>
    <w:rsid w:val="001F204C"/>
    <w:rsid w:val="00217E07"/>
    <w:rsid w:val="00230CD8"/>
    <w:rsid w:val="00230E17"/>
    <w:rsid w:val="00235F62"/>
    <w:rsid w:val="00236D74"/>
    <w:rsid w:val="00252877"/>
    <w:rsid w:val="00256222"/>
    <w:rsid w:val="00264C4B"/>
    <w:rsid w:val="002A1A91"/>
    <w:rsid w:val="002C1436"/>
    <w:rsid w:val="002C425A"/>
    <w:rsid w:val="002C5171"/>
    <w:rsid w:val="002D5E8E"/>
    <w:rsid w:val="002D5F0B"/>
    <w:rsid w:val="002D7F10"/>
    <w:rsid w:val="003045B2"/>
    <w:rsid w:val="00324486"/>
    <w:rsid w:val="00331FD0"/>
    <w:rsid w:val="00335046"/>
    <w:rsid w:val="00344443"/>
    <w:rsid w:val="00351474"/>
    <w:rsid w:val="003534A9"/>
    <w:rsid w:val="00360DFC"/>
    <w:rsid w:val="003628E1"/>
    <w:rsid w:val="00367D87"/>
    <w:rsid w:val="00373061"/>
    <w:rsid w:val="0037484B"/>
    <w:rsid w:val="00374DC4"/>
    <w:rsid w:val="00392BAE"/>
    <w:rsid w:val="003A44D4"/>
    <w:rsid w:val="003B050C"/>
    <w:rsid w:val="003C56A8"/>
    <w:rsid w:val="003C6EEE"/>
    <w:rsid w:val="003D6FC0"/>
    <w:rsid w:val="003E1F69"/>
    <w:rsid w:val="003E2260"/>
    <w:rsid w:val="003F21F6"/>
    <w:rsid w:val="00402387"/>
    <w:rsid w:val="004036D2"/>
    <w:rsid w:val="004122E1"/>
    <w:rsid w:val="004126B5"/>
    <w:rsid w:val="004131D2"/>
    <w:rsid w:val="00413B11"/>
    <w:rsid w:val="0042642D"/>
    <w:rsid w:val="00433D9F"/>
    <w:rsid w:val="00447987"/>
    <w:rsid w:val="004605A6"/>
    <w:rsid w:val="0046083F"/>
    <w:rsid w:val="00473C57"/>
    <w:rsid w:val="00474DB9"/>
    <w:rsid w:val="00483D81"/>
    <w:rsid w:val="004928A5"/>
    <w:rsid w:val="004934C2"/>
    <w:rsid w:val="004A0014"/>
    <w:rsid w:val="004A42DE"/>
    <w:rsid w:val="004B1095"/>
    <w:rsid w:val="004B2004"/>
    <w:rsid w:val="004C4D50"/>
    <w:rsid w:val="004D2E67"/>
    <w:rsid w:val="004F2D21"/>
    <w:rsid w:val="004F780E"/>
    <w:rsid w:val="005339F8"/>
    <w:rsid w:val="005379AE"/>
    <w:rsid w:val="005412E8"/>
    <w:rsid w:val="00553EA0"/>
    <w:rsid w:val="00554EE3"/>
    <w:rsid w:val="005700C7"/>
    <w:rsid w:val="00575A9F"/>
    <w:rsid w:val="00581616"/>
    <w:rsid w:val="005822CB"/>
    <w:rsid w:val="00593B82"/>
    <w:rsid w:val="00595622"/>
    <w:rsid w:val="005A3184"/>
    <w:rsid w:val="005B345C"/>
    <w:rsid w:val="005D604B"/>
    <w:rsid w:val="005D71B9"/>
    <w:rsid w:val="005E0A3C"/>
    <w:rsid w:val="005E0DB6"/>
    <w:rsid w:val="005E18D5"/>
    <w:rsid w:val="005E3644"/>
    <w:rsid w:val="00601EE2"/>
    <w:rsid w:val="00603D57"/>
    <w:rsid w:val="00603DE3"/>
    <w:rsid w:val="0061216B"/>
    <w:rsid w:val="00612DEA"/>
    <w:rsid w:val="006321C3"/>
    <w:rsid w:val="0065613B"/>
    <w:rsid w:val="006636EB"/>
    <w:rsid w:val="0068259F"/>
    <w:rsid w:val="00682D2A"/>
    <w:rsid w:val="00685FAA"/>
    <w:rsid w:val="006A7700"/>
    <w:rsid w:val="006B2A99"/>
    <w:rsid w:val="006B50D3"/>
    <w:rsid w:val="006E4274"/>
    <w:rsid w:val="00704BEB"/>
    <w:rsid w:val="00706646"/>
    <w:rsid w:val="00710352"/>
    <w:rsid w:val="00735668"/>
    <w:rsid w:val="00747D63"/>
    <w:rsid w:val="007516E9"/>
    <w:rsid w:val="007614F5"/>
    <w:rsid w:val="00762BC3"/>
    <w:rsid w:val="00767BC2"/>
    <w:rsid w:val="0077420F"/>
    <w:rsid w:val="00791DD6"/>
    <w:rsid w:val="007949F9"/>
    <w:rsid w:val="00794D02"/>
    <w:rsid w:val="007A0802"/>
    <w:rsid w:val="007B2BCF"/>
    <w:rsid w:val="007B4D08"/>
    <w:rsid w:val="007C574B"/>
    <w:rsid w:val="007E61B5"/>
    <w:rsid w:val="00805681"/>
    <w:rsid w:val="00833E86"/>
    <w:rsid w:val="00842D76"/>
    <w:rsid w:val="00856317"/>
    <w:rsid w:val="008645A3"/>
    <w:rsid w:val="008810C6"/>
    <w:rsid w:val="00887DF3"/>
    <w:rsid w:val="00892BBD"/>
    <w:rsid w:val="008957D6"/>
    <w:rsid w:val="008A3CF4"/>
    <w:rsid w:val="008B16B7"/>
    <w:rsid w:val="008B3A77"/>
    <w:rsid w:val="008B4D75"/>
    <w:rsid w:val="008C522F"/>
    <w:rsid w:val="008C66A7"/>
    <w:rsid w:val="008F0822"/>
    <w:rsid w:val="008F1F03"/>
    <w:rsid w:val="009056B3"/>
    <w:rsid w:val="00907EDF"/>
    <w:rsid w:val="00911180"/>
    <w:rsid w:val="00935DE0"/>
    <w:rsid w:val="00941C95"/>
    <w:rsid w:val="00943D7C"/>
    <w:rsid w:val="00947CF0"/>
    <w:rsid w:val="00963C8E"/>
    <w:rsid w:val="00964388"/>
    <w:rsid w:val="009751B6"/>
    <w:rsid w:val="00991903"/>
    <w:rsid w:val="009A23B1"/>
    <w:rsid w:val="009B0869"/>
    <w:rsid w:val="009C06C5"/>
    <w:rsid w:val="009C2F78"/>
    <w:rsid w:val="009C5FBD"/>
    <w:rsid w:val="009E2914"/>
    <w:rsid w:val="009E2B86"/>
    <w:rsid w:val="009E4833"/>
    <w:rsid w:val="009E7909"/>
    <w:rsid w:val="009F0150"/>
    <w:rsid w:val="00A03E14"/>
    <w:rsid w:val="00A17615"/>
    <w:rsid w:val="00A27164"/>
    <w:rsid w:val="00A32D34"/>
    <w:rsid w:val="00A353DD"/>
    <w:rsid w:val="00A513B0"/>
    <w:rsid w:val="00A527A1"/>
    <w:rsid w:val="00A5490F"/>
    <w:rsid w:val="00A56EC4"/>
    <w:rsid w:val="00A60275"/>
    <w:rsid w:val="00A73DA3"/>
    <w:rsid w:val="00A96383"/>
    <w:rsid w:val="00AE3E17"/>
    <w:rsid w:val="00AF79A7"/>
    <w:rsid w:val="00B03208"/>
    <w:rsid w:val="00B2687C"/>
    <w:rsid w:val="00B371E7"/>
    <w:rsid w:val="00B43A61"/>
    <w:rsid w:val="00B54FBE"/>
    <w:rsid w:val="00B8706D"/>
    <w:rsid w:val="00B93E6A"/>
    <w:rsid w:val="00BD7FF3"/>
    <w:rsid w:val="00C01296"/>
    <w:rsid w:val="00C02381"/>
    <w:rsid w:val="00C0442E"/>
    <w:rsid w:val="00C126C5"/>
    <w:rsid w:val="00C177D2"/>
    <w:rsid w:val="00C22FD7"/>
    <w:rsid w:val="00C25B95"/>
    <w:rsid w:val="00C26EDE"/>
    <w:rsid w:val="00C3682A"/>
    <w:rsid w:val="00C617A4"/>
    <w:rsid w:val="00C6307D"/>
    <w:rsid w:val="00C84974"/>
    <w:rsid w:val="00C84C0D"/>
    <w:rsid w:val="00C91898"/>
    <w:rsid w:val="00C923F0"/>
    <w:rsid w:val="00C9414D"/>
    <w:rsid w:val="00CB5C05"/>
    <w:rsid w:val="00CD2420"/>
    <w:rsid w:val="00CD7C08"/>
    <w:rsid w:val="00CE6533"/>
    <w:rsid w:val="00CF181E"/>
    <w:rsid w:val="00D23EDE"/>
    <w:rsid w:val="00D30459"/>
    <w:rsid w:val="00D34A62"/>
    <w:rsid w:val="00D45468"/>
    <w:rsid w:val="00D47299"/>
    <w:rsid w:val="00D65607"/>
    <w:rsid w:val="00D71081"/>
    <w:rsid w:val="00D8769E"/>
    <w:rsid w:val="00D9258D"/>
    <w:rsid w:val="00DA0EBB"/>
    <w:rsid w:val="00DA6058"/>
    <w:rsid w:val="00DC2C07"/>
    <w:rsid w:val="00DC373A"/>
    <w:rsid w:val="00DC5B2C"/>
    <w:rsid w:val="00DC74B8"/>
    <w:rsid w:val="00DD0968"/>
    <w:rsid w:val="00DE767C"/>
    <w:rsid w:val="00DF600A"/>
    <w:rsid w:val="00DF7E27"/>
    <w:rsid w:val="00E13366"/>
    <w:rsid w:val="00E2138E"/>
    <w:rsid w:val="00E223AD"/>
    <w:rsid w:val="00E23AC7"/>
    <w:rsid w:val="00E7129D"/>
    <w:rsid w:val="00E72B49"/>
    <w:rsid w:val="00E81171"/>
    <w:rsid w:val="00E87E8B"/>
    <w:rsid w:val="00E90892"/>
    <w:rsid w:val="00EB45BC"/>
    <w:rsid w:val="00EC415E"/>
    <w:rsid w:val="00EE0A69"/>
    <w:rsid w:val="00EE0CF6"/>
    <w:rsid w:val="00EE3DA9"/>
    <w:rsid w:val="00EE58F4"/>
    <w:rsid w:val="00EF4D74"/>
    <w:rsid w:val="00F118CB"/>
    <w:rsid w:val="00F14E9D"/>
    <w:rsid w:val="00F20288"/>
    <w:rsid w:val="00F25D92"/>
    <w:rsid w:val="00F328AF"/>
    <w:rsid w:val="00F40A8E"/>
    <w:rsid w:val="00F44C4D"/>
    <w:rsid w:val="00F474D0"/>
    <w:rsid w:val="00F5189C"/>
    <w:rsid w:val="00F5411A"/>
    <w:rsid w:val="00F558D4"/>
    <w:rsid w:val="00F571E3"/>
    <w:rsid w:val="00F6554B"/>
    <w:rsid w:val="00F67DA0"/>
    <w:rsid w:val="00F77683"/>
    <w:rsid w:val="00F8757E"/>
    <w:rsid w:val="00F87786"/>
    <w:rsid w:val="00FD52B2"/>
    <w:rsid w:val="00FE6F80"/>
    <w:rsid w:val="00FF18C7"/>
    <w:rsid w:val="00FF2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2F244F"/>
  <w14:defaultImageDpi w14:val="0"/>
  <w15:docId w15:val="{863733DF-BB3C-4AF2-9FD4-FD08DA64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link w:val="a3"/>
    <w:uiPriority w:val="99"/>
    <w:locked/>
    <w:rPr>
      <w:rFonts w:cs="Times New Roman"/>
      <w:sz w:val="20"/>
      <w:szCs w:val="20"/>
    </w:rPr>
  </w:style>
  <w:style w:type="character" w:styleId="a5">
    <w:name w:val="annotation reference"/>
    <w:uiPriority w:val="99"/>
    <w:semiHidden/>
    <w:unhideWhenUsed/>
    <w:rsid w:val="00C22FD7"/>
    <w:rPr>
      <w:rFonts w:cs="Times New Roman"/>
      <w:sz w:val="16"/>
      <w:szCs w:val="16"/>
    </w:rPr>
  </w:style>
  <w:style w:type="paragraph" w:styleId="a6">
    <w:name w:val="footer"/>
    <w:basedOn w:val="a"/>
    <w:link w:val="a7"/>
    <w:uiPriority w:val="99"/>
    <w:pPr>
      <w:tabs>
        <w:tab w:val="center" w:pos="4153"/>
        <w:tab w:val="right" w:pos="8306"/>
      </w:tabs>
    </w:pPr>
  </w:style>
  <w:style w:type="character" w:customStyle="1" w:styleId="a7">
    <w:name w:val="Нижний колонтитул Знак"/>
    <w:link w:val="a6"/>
    <w:uiPriority w:val="99"/>
    <w:semiHidden/>
    <w:locked/>
    <w:rPr>
      <w:rFonts w:cs="Times New Roman"/>
      <w:sz w:val="20"/>
      <w:szCs w:val="20"/>
    </w:rPr>
  </w:style>
  <w:style w:type="paragraph" w:styleId="a8">
    <w:name w:val="annotation text"/>
    <w:basedOn w:val="a"/>
    <w:link w:val="a9"/>
    <w:uiPriority w:val="99"/>
    <w:unhideWhenUsed/>
    <w:rsid w:val="00C22FD7"/>
  </w:style>
  <w:style w:type="character" w:customStyle="1" w:styleId="a9">
    <w:name w:val="Текст примечания Знак"/>
    <w:link w:val="a8"/>
    <w:uiPriority w:val="99"/>
    <w:locked/>
    <w:rsid w:val="00C22FD7"/>
    <w:rPr>
      <w:rFonts w:cs="Times New Roman"/>
      <w:sz w:val="20"/>
      <w:szCs w:val="20"/>
    </w:rPr>
  </w:style>
  <w:style w:type="paragraph" w:styleId="aa">
    <w:name w:val="Balloon Text"/>
    <w:basedOn w:val="a"/>
    <w:link w:val="ab"/>
    <w:uiPriority w:val="99"/>
    <w:semiHidden/>
    <w:unhideWhenUsed/>
    <w:rsid w:val="00C22FD7"/>
    <w:rPr>
      <w:rFonts w:ascii="Tahoma" w:hAnsi="Tahoma" w:cs="Tahoma"/>
      <w:sz w:val="16"/>
      <w:szCs w:val="16"/>
    </w:rPr>
  </w:style>
  <w:style w:type="character" w:customStyle="1" w:styleId="ab">
    <w:name w:val="Текст выноски Знак"/>
    <w:link w:val="aa"/>
    <w:uiPriority w:val="99"/>
    <w:semiHidden/>
    <w:locked/>
    <w:rsid w:val="00C22FD7"/>
    <w:rPr>
      <w:rFonts w:ascii="Tahoma" w:hAnsi="Tahoma" w:cs="Tahoma"/>
      <w:sz w:val="16"/>
      <w:szCs w:val="16"/>
    </w:rPr>
  </w:style>
  <w:style w:type="paragraph" w:styleId="ac">
    <w:name w:val="annotation subject"/>
    <w:basedOn w:val="a8"/>
    <w:next w:val="a8"/>
    <w:link w:val="ad"/>
    <w:uiPriority w:val="99"/>
    <w:semiHidden/>
    <w:unhideWhenUsed/>
    <w:rsid w:val="00C22FD7"/>
    <w:rPr>
      <w:b/>
      <w:bCs/>
    </w:rPr>
  </w:style>
  <w:style w:type="character" w:customStyle="1" w:styleId="ad">
    <w:name w:val="Тема примечания Знак"/>
    <w:link w:val="ac"/>
    <w:uiPriority w:val="99"/>
    <w:semiHidden/>
    <w:locked/>
    <w:rsid w:val="00C22FD7"/>
    <w:rPr>
      <w:rFonts w:cs="Times New Roman"/>
      <w:b/>
      <w:bCs/>
      <w:sz w:val="20"/>
      <w:szCs w:val="20"/>
    </w:rPr>
  </w:style>
  <w:style w:type="character" w:styleId="ae">
    <w:name w:val="Hyperlink"/>
    <w:uiPriority w:val="99"/>
    <w:unhideWhenUsed/>
    <w:rsid w:val="00F6554B"/>
    <w:rPr>
      <w:rFonts w:cs="Times New Roman"/>
      <w:color w:val="0000FF"/>
      <w:u w:val="single"/>
    </w:rPr>
  </w:style>
  <w:style w:type="paragraph" w:styleId="af">
    <w:name w:val="Revision"/>
    <w:hidden/>
    <w:uiPriority w:val="99"/>
    <w:semiHidden/>
    <w:rsid w:val="00252877"/>
  </w:style>
  <w:style w:type="paragraph" w:customStyle="1" w:styleId="Basic">
    <w:name w:val="Basic"/>
    <w:basedOn w:val="a"/>
    <w:link w:val="BasicChar"/>
    <w:rsid w:val="002D7F10"/>
    <w:pPr>
      <w:autoSpaceDE/>
      <w:autoSpaceDN/>
      <w:ind w:firstLine="540"/>
      <w:jc w:val="both"/>
    </w:pPr>
    <w:rPr>
      <w:sz w:val="22"/>
      <w:lang w:eastAsia="en-US"/>
    </w:rPr>
  </w:style>
  <w:style w:type="character" w:customStyle="1" w:styleId="BasicChar">
    <w:name w:val="Basic Char"/>
    <w:link w:val="Basic"/>
    <w:locked/>
    <w:rsid w:val="002D7F10"/>
    <w:rPr>
      <w:sz w:val="22"/>
      <w:lang w:eastAsia="en-US"/>
    </w:rPr>
  </w:style>
  <w:style w:type="paragraph" w:customStyle="1" w:styleId="af0">
    <w:name w:val="Нормальный (таблица)"/>
    <w:basedOn w:val="a"/>
    <w:next w:val="a"/>
    <w:uiPriority w:val="99"/>
    <w:rsid w:val="00A5490F"/>
    <w:pPr>
      <w:widowControl w:val="0"/>
      <w:adjustRightInd w:val="0"/>
      <w:jc w:val="both"/>
    </w:pPr>
    <w:rPr>
      <w:rFonts w:ascii="Arial" w:hAnsi="Arial"/>
      <w:sz w:val="24"/>
      <w:szCs w:val="24"/>
    </w:rPr>
  </w:style>
  <w:style w:type="paragraph" w:styleId="af1">
    <w:name w:val="Body Text"/>
    <w:basedOn w:val="a"/>
    <w:link w:val="af2"/>
    <w:uiPriority w:val="1"/>
    <w:qFormat/>
    <w:rsid w:val="00C177D2"/>
    <w:pPr>
      <w:widowControl w:val="0"/>
      <w:ind w:left="160"/>
      <w:jc w:val="both"/>
    </w:pPr>
    <w:rPr>
      <w:b/>
      <w:bCs/>
      <w:i/>
      <w:iCs/>
      <w:sz w:val="22"/>
      <w:szCs w:val="22"/>
      <w:lang w:eastAsia="en-US"/>
    </w:rPr>
  </w:style>
  <w:style w:type="character" w:customStyle="1" w:styleId="af2">
    <w:name w:val="Основной текст Знак"/>
    <w:link w:val="af1"/>
    <w:uiPriority w:val="1"/>
    <w:rsid w:val="00C177D2"/>
    <w:rPr>
      <w:b/>
      <w:bCs/>
      <w:i/>
      <w:i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463311">
      <w:marLeft w:val="0"/>
      <w:marRight w:val="0"/>
      <w:marTop w:val="0"/>
      <w:marBottom w:val="0"/>
      <w:divBdr>
        <w:top w:val="none" w:sz="0" w:space="0" w:color="auto"/>
        <w:left w:val="none" w:sz="0" w:space="0" w:color="auto"/>
        <w:bottom w:val="none" w:sz="0" w:space="0" w:color="auto"/>
        <w:right w:val="none" w:sz="0" w:space="0" w:color="auto"/>
      </w:divBdr>
    </w:div>
    <w:div w:id="387463312">
      <w:marLeft w:val="0"/>
      <w:marRight w:val="0"/>
      <w:marTop w:val="0"/>
      <w:marBottom w:val="0"/>
      <w:divBdr>
        <w:top w:val="none" w:sz="0" w:space="0" w:color="auto"/>
        <w:left w:val="none" w:sz="0" w:space="0" w:color="auto"/>
        <w:bottom w:val="none" w:sz="0" w:space="0" w:color="auto"/>
        <w:right w:val="none" w:sz="0" w:space="0" w:color="auto"/>
      </w:divBdr>
    </w:div>
    <w:div w:id="387463313">
      <w:marLeft w:val="0"/>
      <w:marRight w:val="0"/>
      <w:marTop w:val="0"/>
      <w:marBottom w:val="0"/>
      <w:divBdr>
        <w:top w:val="none" w:sz="0" w:space="0" w:color="auto"/>
        <w:left w:val="none" w:sz="0" w:space="0" w:color="auto"/>
        <w:bottom w:val="none" w:sz="0" w:space="0" w:color="auto"/>
        <w:right w:val="none" w:sz="0" w:space="0" w:color="auto"/>
      </w:divBdr>
    </w:div>
    <w:div w:id="387463314">
      <w:marLeft w:val="0"/>
      <w:marRight w:val="0"/>
      <w:marTop w:val="0"/>
      <w:marBottom w:val="0"/>
      <w:divBdr>
        <w:top w:val="none" w:sz="0" w:space="0" w:color="auto"/>
        <w:left w:val="none" w:sz="0" w:space="0" w:color="auto"/>
        <w:bottom w:val="none" w:sz="0" w:space="0" w:color="auto"/>
        <w:right w:val="none" w:sz="0" w:space="0" w:color="auto"/>
      </w:divBdr>
    </w:div>
    <w:div w:id="387463315">
      <w:marLeft w:val="0"/>
      <w:marRight w:val="0"/>
      <w:marTop w:val="0"/>
      <w:marBottom w:val="0"/>
      <w:divBdr>
        <w:top w:val="none" w:sz="0" w:space="0" w:color="auto"/>
        <w:left w:val="none" w:sz="0" w:space="0" w:color="auto"/>
        <w:bottom w:val="none" w:sz="0" w:space="0" w:color="auto"/>
        <w:right w:val="none" w:sz="0" w:space="0" w:color="auto"/>
      </w:divBdr>
    </w:div>
    <w:div w:id="387463316">
      <w:marLeft w:val="0"/>
      <w:marRight w:val="0"/>
      <w:marTop w:val="0"/>
      <w:marBottom w:val="0"/>
      <w:divBdr>
        <w:top w:val="none" w:sz="0" w:space="0" w:color="auto"/>
        <w:left w:val="none" w:sz="0" w:space="0" w:color="auto"/>
        <w:bottom w:val="none" w:sz="0" w:space="0" w:color="auto"/>
        <w:right w:val="none" w:sz="0" w:space="0" w:color="auto"/>
      </w:divBdr>
    </w:div>
    <w:div w:id="387463317">
      <w:marLeft w:val="0"/>
      <w:marRight w:val="0"/>
      <w:marTop w:val="0"/>
      <w:marBottom w:val="0"/>
      <w:divBdr>
        <w:top w:val="none" w:sz="0" w:space="0" w:color="auto"/>
        <w:left w:val="none" w:sz="0" w:space="0" w:color="auto"/>
        <w:bottom w:val="none" w:sz="0" w:space="0" w:color="auto"/>
        <w:right w:val="none" w:sz="0" w:space="0" w:color="auto"/>
      </w:divBdr>
    </w:div>
    <w:div w:id="387463318">
      <w:marLeft w:val="0"/>
      <w:marRight w:val="0"/>
      <w:marTop w:val="0"/>
      <w:marBottom w:val="0"/>
      <w:divBdr>
        <w:top w:val="none" w:sz="0" w:space="0" w:color="auto"/>
        <w:left w:val="none" w:sz="0" w:space="0" w:color="auto"/>
        <w:bottom w:val="none" w:sz="0" w:space="0" w:color="auto"/>
        <w:right w:val="none" w:sz="0" w:space="0" w:color="auto"/>
      </w:divBdr>
    </w:div>
    <w:div w:id="387463319">
      <w:marLeft w:val="0"/>
      <w:marRight w:val="0"/>
      <w:marTop w:val="0"/>
      <w:marBottom w:val="0"/>
      <w:divBdr>
        <w:top w:val="none" w:sz="0" w:space="0" w:color="auto"/>
        <w:left w:val="none" w:sz="0" w:space="0" w:color="auto"/>
        <w:bottom w:val="none" w:sz="0" w:space="0" w:color="auto"/>
        <w:right w:val="none" w:sz="0" w:space="0" w:color="auto"/>
      </w:divBdr>
    </w:div>
    <w:div w:id="387463320">
      <w:marLeft w:val="0"/>
      <w:marRight w:val="0"/>
      <w:marTop w:val="0"/>
      <w:marBottom w:val="0"/>
      <w:divBdr>
        <w:top w:val="none" w:sz="0" w:space="0" w:color="auto"/>
        <w:left w:val="none" w:sz="0" w:space="0" w:color="auto"/>
        <w:bottom w:val="none" w:sz="0" w:space="0" w:color="auto"/>
        <w:right w:val="none" w:sz="0" w:space="0" w:color="auto"/>
      </w:divBdr>
    </w:div>
    <w:div w:id="387463321">
      <w:marLeft w:val="0"/>
      <w:marRight w:val="0"/>
      <w:marTop w:val="0"/>
      <w:marBottom w:val="0"/>
      <w:divBdr>
        <w:top w:val="none" w:sz="0" w:space="0" w:color="auto"/>
        <w:left w:val="none" w:sz="0" w:space="0" w:color="auto"/>
        <w:bottom w:val="none" w:sz="0" w:space="0" w:color="auto"/>
        <w:right w:val="none" w:sz="0" w:space="0" w:color="auto"/>
      </w:divBdr>
    </w:div>
    <w:div w:id="387463322">
      <w:marLeft w:val="0"/>
      <w:marRight w:val="0"/>
      <w:marTop w:val="0"/>
      <w:marBottom w:val="0"/>
      <w:divBdr>
        <w:top w:val="none" w:sz="0" w:space="0" w:color="auto"/>
        <w:left w:val="none" w:sz="0" w:space="0" w:color="auto"/>
        <w:bottom w:val="none" w:sz="0" w:space="0" w:color="auto"/>
        <w:right w:val="none" w:sz="0" w:space="0" w:color="auto"/>
      </w:divBdr>
    </w:div>
    <w:div w:id="3874633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662</Words>
  <Characters>4692</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Kosova, Natalya</cp:lastModifiedBy>
  <cp:revision>3</cp:revision>
  <cp:lastPrinted>2026-03-06T09:13:00Z</cp:lastPrinted>
  <dcterms:created xsi:type="dcterms:W3CDTF">2026-10-15T07:53:00Z</dcterms:created>
  <dcterms:modified xsi:type="dcterms:W3CDTF">2026-10-20T06:26:00Z</dcterms:modified>
</cp:coreProperties>
</file>