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14909" w14:textId="77777777" w:rsidR="00F750FE" w:rsidRPr="009E0CEE" w:rsidRDefault="00805F18" w:rsidP="00805F18">
      <w:pPr>
        <w:jc w:val="center"/>
        <w:rPr>
          <w:b/>
        </w:rPr>
      </w:pPr>
      <w:r w:rsidRPr="009E0CEE">
        <w:rPr>
          <w:b/>
        </w:rPr>
        <w:t>Сообщение о существенном факте</w:t>
      </w:r>
    </w:p>
    <w:p w14:paraId="5D5BB077" w14:textId="6EC29356" w:rsidR="00805F18" w:rsidRPr="00FB55A1" w:rsidRDefault="005931B4" w:rsidP="00707FE5">
      <w:pPr>
        <w:jc w:val="center"/>
        <w:rPr>
          <w:b/>
        </w:rPr>
      </w:pPr>
      <w:r w:rsidRPr="00FB55A1">
        <w:rPr>
          <w:b/>
        </w:rPr>
        <w:t>«</w:t>
      </w:r>
      <w:r w:rsidR="00707FE5" w:rsidRPr="00707FE5">
        <w:rPr>
          <w:b/>
        </w:rPr>
        <w:t xml:space="preserve">О совершении эмитентом </w:t>
      </w:r>
      <w:r w:rsidR="001041A5">
        <w:rPr>
          <w:b/>
        </w:rPr>
        <w:t xml:space="preserve">существенной </w:t>
      </w:r>
      <w:r w:rsidR="00707FE5" w:rsidRPr="00707FE5">
        <w:rPr>
          <w:b/>
        </w:rPr>
        <w:t>сделки</w:t>
      </w:r>
      <w:r w:rsidRPr="00FB55A1">
        <w:rPr>
          <w:b/>
        </w:rPr>
        <w:t>»</w:t>
      </w:r>
    </w:p>
    <w:p w14:paraId="218DA90A" w14:textId="77777777" w:rsidR="005931B4" w:rsidRPr="009E0CEE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9E0CEE" w14:paraId="0F79BF78" w14:textId="77777777" w:rsidTr="00B43A58">
        <w:trPr>
          <w:cantSplit/>
        </w:trPr>
        <w:tc>
          <w:tcPr>
            <w:tcW w:w="9951" w:type="dxa"/>
            <w:gridSpan w:val="15"/>
          </w:tcPr>
          <w:p w14:paraId="529A9602" w14:textId="77777777" w:rsidR="005A4596" w:rsidRPr="009E0CEE" w:rsidRDefault="005A4596" w:rsidP="00AC4D18">
            <w:pPr>
              <w:jc w:val="center"/>
            </w:pPr>
            <w:r w:rsidRPr="009E0CEE">
              <w:t>1. Общие сведения</w:t>
            </w:r>
          </w:p>
        </w:tc>
      </w:tr>
      <w:tr w:rsidR="005A4596" w:rsidRPr="009E0CEE" w14:paraId="7208058B" w14:textId="77777777" w:rsidTr="00B43A58">
        <w:tc>
          <w:tcPr>
            <w:tcW w:w="5273" w:type="dxa"/>
            <w:gridSpan w:val="11"/>
          </w:tcPr>
          <w:p w14:paraId="4CB311EB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14:paraId="0CC34E79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Общество с ограниченной ответственностью</w:t>
            </w:r>
          </w:p>
          <w:p w14:paraId="3BA6333A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«ИКС 5 ФИНАНС»</w:t>
            </w:r>
          </w:p>
        </w:tc>
      </w:tr>
      <w:tr w:rsidR="005A4596" w:rsidRPr="009E0CEE" w14:paraId="6D31CB90" w14:textId="77777777" w:rsidTr="00B43A58">
        <w:tc>
          <w:tcPr>
            <w:tcW w:w="5273" w:type="dxa"/>
            <w:gridSpan w:val="11"/>
          </w:tcPr>
          <w:p w14:paraId="38C99EA8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14:paraId="29D861EF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109029, г. Москва, ул. Средняя Калитниковская, д. 28, стр. 4, эт. 2 пом.</w:t>
            </w:r>
            <w:r w:rsidR="00C46950" w:rsidRPr="009E0CEE">
              <w:rPr>
                <w:b/>
              </w:rPr>
              <w:t> </w:t>
            </w:r>
            <w:r w:rsidRPr="009E0CEE">
              <w:rPr>
                <w:b/>
              </w:rPr>
              <w:t>XXIX ком. 20</w:t>
            </w:r>
          </w:p>
        </w:tc>
      </w:tr>
      <w:tr w:rsidR="005A4596" w:rsidRPr="009E0CEE" w14:paraId="097AF5C2" w14:textId="77777777" w:rsidTr="00B43A58">
        <w:tc>
          <w:tcPr>
            <w:tcW w:w="5273" w:type="dxa"/>
            <w:gridSpan w:val="11"/>
          </w:tcPr>
          <w:p w14:paraId="2A5B46EE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0ABCD66E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1067761792053</w:t>
            </w:r>
          </w:p>
        </w:tc>
      </w:tr>
      <w:tr w:rsidR="005A4596" w:rsidRPr="009E0CEE" w14:paraId="707A254B" w14:textId="77777777" w:rsidTr="00B43A58">
        <w:tc>
          <w:tcPr>
            <w:tcW w:w="5273" w:type="dxa"/>
            <w:gridSpan w:val="11"/>
          </w:tcPr>
          <w:p w14:paraId="4D32C501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1.4. Идентификационный номер налогоплател</w:t>
            </w:r>
            <w:r w:rsidR="00F75D67" w:rsidRPr="009E0CEE">
              <w:t>ьщ</w:t>
            </w:r>
            <w:r w:rsidRPr="009E0CEE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2FBC93AD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7715630469</w:t>
            </w:r>
          </w:p>
        </w:tc>
      </w:tr>
      <w:tr w:rsidR="005A4596" w:rsidRPr="009E0CEE" w14:paraId="72F44911" w14:textId="77777777" w:rsidTr="00B43A58">
        <w:tc>
          <w:tcPr>
            <w:tcW w:w="5273" w:type="dxa"/>
            <w:gridSpan w:val="11"/>
          </w:tcPr>
          <w:p w14:paraId="18F59919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14:paraId="20FF0876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36241-R</w:t>
            </w:r>
          </w:p>
        </w:tc>
      </w:tr>
      <w:tr w:rsidR="005A4596" w:rsidRPr="009E0CEE" w14:paraId="1D80FBBF" w14:textId="77777777" w:rsidTr="00B43A58">
        <w:tc>
          <w:tcPr>
            <w:tcW w:w="5273" w:type="dxa"/>
            <w:gridSpan w:val="11"/>
          </w:tcPr>
          <w:p w14:paraId="20A405D7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14:paraId="4F80DBE7" w14:textId="77777777" w:rsidR="005A4596" w:rsidRPr="009E0CEE" w:rsidRDefault="00EE6278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9E0CEE">
                <w:rPr>
                  <w:rStyle w:val="a8"/>
                  <w:b/>
                </w:rPr>
                <w:t>http://www.x5-finance.ru</w:t>
              </w:r>
            </w:hyperlink>
            <w:r w:rsidR="005A4596" w:rsidRPr="009E0CEE">
              <w:rPr>
                <w:b/>
              </w:rPr>
              <w:t xml:space="preserve">, </w:t>
            </w:r>
            <w:hyperlink r:id="rId8" w:history="1">
              <w:r w:rsidR="005E49DE" w:rsidRPr="009E0CEE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9E0CEE" w14:paraId="7C0DDFBB" w14:textId="77777777" w:rsidTr="00B43A58">
        <w:tc>
          <w:tcPr>
            <w:tcW w:w="5273" w:type="dxa"/>
            <w:gridSpan w:val="11"/>
          </w:tcPr>
          <w:p w14:paraId="78468528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14:paraId="446F4744" w14:textId="79191ADD" w:rsidR="005A4596" w:rsidRPr="009E0CEE" w:rsidRDefault="002419E0" w:rsidP="002419E0">
            <w:pPr>
              <w:ind w:left="57" w:right="57"/>
              <w:rPr>
                <w:b/>
              </w:rPr>
            </w:pPr>
            <w:r>
              <w:rPr>
                <w:b/>
              </w:rPr>
              <w:t>01</w:t>
            </w:r>
            <w:r w:rsidR="00C1590D" w:rsidRPr="009E0CEE">
              <w:rPr>
                <w:b/>
              </w:rPr>
              <w:t>.</w:t>
            </w:r>
            <w:r>
              <w:rPr>
                <w:b/>
              </w:rPr>
              <w:t>10</w:t>
            </w:r>
            <w:r w:rsidR="00C1590D" w:rsidRPr="009E0CEE">
              <w:rPr>
                <w:b/>
              </w:rPr>
              <w:t>.202</w:t>
            </w:r>
            <w:r w:rsidR="00F4596C">
              <w:rPr>
                <w:b/>
              </w:rPr>
              <w:t>4</w:t>
            </w:r>
          </w:p>
        </w:tc>
      </w:tr>
      <w:tr w:rsidR="005A4596" w:rsidRPr="009E0CEE" w14:paraId="1276174B" w14:textId="77777777" w:rsidTr="00B43A58">
        <w:tc>
          <w:tcPr>
            <w:tcW w:w="9951" w:type="dxa"/>
            <w:gridSpan w:val="15"/>
          </w:tcPr>
          <w:p w14:paraId="3B4CF595" w14:textId="77777777" w:rsidR="005A4596" w:rsidRPr="009E0CEE" w:rsidRDefault="005A4596" w:rsidP="00AC4D18">
            <w:pPr>
              <w:jc w:val="center"/>
            </w:pPr>
            <w:r w:rsidRPr="009E0CEE">
              <w:t>2. Содержание сообщения</w:t>
            </w:r>
          </w:p>
        </w:tc>
      </w:tr>
      <w:tr w:rsidR="005A4596" w:rsidRPr="009E0CEE" w14:paraId="197C28A0" w14:textId="77777777" w:rsidTr="00B43A58">
        <w:tc>
          <w:tcPr>
            <w:tcW w:w="9951" w:type="dxa"/>
            <w:gridSpan w:val="15"/>
          </w:tcPr>
          <w:p w14:paraId="42945ACF" w14:textId="086A4177" w:rsidR="001422C5" w:rsidRDefault="001422C5" w:rsidP="00EC7C14">
            <w:pPr>
              <w:adjustRightInd w:val="0"/>
              <w:ind w:left="106" w:right="14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C7C14">
              <w:rPr>
                <w:rFonts w:eastAsiaTheme="minorHAnsi"/>
                <w:lang w:eastAsia="en-US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значение):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C7C14">
              <w:rPr>
                <w:b/>
                <w:bCs/>
                <w:i/>
                <w:iCs/>
                <w:color w:val="000000"/>
              </w:rPr>
              <w:t>эмитент</w:t>
            </w:r>
            <w:r w:rsidR="007E5CC1" w:rsidRPr="00EC7C14">
              <w:rPr>
                <w:b/>
                <w:bCs/>
                <w:i/>
                <w:iCs/>
                <w:color w:val="000000"/>
              </w:rPr>
              <w:t>.</w:t>
            </w:r>
          </w:p>
          <w:p w14:paraId="6F5E39DC" w14:textId="77777777" w:rsidR="00EC7C14" w:rsidRDefault="00EC7C14" w:rsidP="00EC7C14">
            <w:pPr>
              <w:adjustRightInd w:val="0"/>
              <w:ind w:left="106" w:right="143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06C820D" w14:textId="09AB177A" w:rsidR="001422C5" w:rsidRDefault="001422C5" w:rsidP="00EC7C14">
            <w:pPr>
              <w:adjustRightInd w:val="0"/>
              <w:ind w:left="106" w:right="143"/>
              <w:jc w:val="both"/>
              <w:rPr>
                <w:b/>
                <w:bCs/>
                <w:i/>
                <w:iCs/>
                <w:color w:val="000000"/>
              </w:rPr>
            </w:pPr>
            <w:r w:rsidRPr="00EC7C14">
              <w:rPr>
                <w:rFonts w:eastAsiaTheme="minorHAnsi"/>
                <w:lang w:eastAsia="en-US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EC7C14">
              <w:rPr>
                <w:b/>
                <w:bCs/>
                <w:i/>
                <w:iCs/>
                <w:color w:val="000000"/>
              </w:rPr>
              <w:t>не применимо</w:t>
            </w:r>
            <w:r w:rsidR="007E5CC1" w:rsidRPr="00EC7C14">
              <w:rPr>
                <w:b/>
                <w:bCs/>
                <w:i/>
                <w:iCs/>
                <w:color w:val="000000"/>
              </w:rPr>
              <w:t>.</w:t>
            </w:r>
          </w:p>
          <w:p w14:paraId="03B06B08" w14:textId="77777777" w:rsidR="00EC7C14" w:rsidRPr="00EC7C14" w:rsidRDefault="00EC7C14" w:rsidP="00EC7C14">
            <w:pPr>
              <w:adjustRightInd w:val="0"/>
              <w:ind w:left="106" w:right="143"/>
              <w:jc w:val="both"/>
              <w:rPr>
                <w:rFonts w:eastAsiaTheme="minorHAnsi"/>
                <w:lang w:eastAsia="en-US"/>
              </w:rPr>
            </w:pPr>
          </w:p>
          <w:p w14:paraId="6DC6182B" w14:textId="1D53B686" w:rsidR="001422C5" w:rsidRPr="00EC7C14" w:rsidRDefault="001422C5" w:rsidP="00EC7C14">
            <w:pPr>
              <w:adjustRightInd w:val="0"/>
              <w:ind w:left="106" w:right="143"/>
              <w:jc w:val="both"/>
              <w:rPr>
                <w:rFonts w:eastAsiaTheme="minorHAnsi"/>
                <w:lang w:eastAsia="en-US"/>
              </w:rPr>
            </w:pPr>
            <w:r w:rsidRPr="00EC7C14">
              <w:rPr>
                <w:rFonts w:eastAsiaTheme="minorHAnsi"/>
                <w:lang w:eastAsia="en-US"/>
              </w:rPr>
              <w:t xml:space="preserve">2.3. 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EC7C14">
              <w:rPr>
                <w:b/>
                <w:bCs/>
                <w:i/>
                <w:iCs/>
                <w:color w:val="000000"/>
              </w:rPr>
              <w:t>крупная сделка</w:t>
            </w:r>
            <w:r w:rsidR="007E5CC1" w:rsidRPr="00EC7C14">
              <w:rPr>
                <w:b/>
                <w:bCs/>
                <w:i/>
                <w:iCs/>
                <w:color w:val="000000"/>
              </w:rPr>
              <w:t>.</w:t>
            </w:r>
          </w:p>
          <w:p w14:paraId="2616824C" w14:textId="77777777" w:rsidR="001422C5" w:rsidRDefault="001422C5" w:rsidP="001422C5">
            <w:pPr>
              <w:adjustRightInd w:val="0"/>
              <w:ind w:left="108" w:right="147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01B28FFE" w14:textId="42F7B4EB" w:rsidR="00EC7C14" w:rsidRPr="0033423D" w:rsidRDefault="001422C5" w:rsidP="002419E0">
            <w:pPr>
              <w:adjustRightInd w:val="0"/>
              <w:ind w:right="14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C7C14">
              <w:rPr>
                <w:rFonts w:eastAsiaTheme="minorHAnsi"/>
                <w:lang w:eastAsia="en-US"/>
              </w:rPr>
              <w:t xml:space="preserve">2.4. Вид и предмет существенной сделки: </w:t>
            </w:r>
            <w:r w:rsidRPr="0033423D">
              <w:rPr>
                <w:rFonts w:eastAsiaTheme="minorHAnsi"/>
                <w:b/>
                <w:i/>
                <w:lang w:eastAsia="en-US"/>
              </w:rPr>
              <w:t xml:space="preserve">Дополнительное соглашение от </w:t>
            </w:r>
            <w:r w:rsidR="00904CC5" w:rsidRPr="0033423D">
              <w:rPr>
                <w:rFonts w:eastAsiaTheme="minorHAnsi"/>
                <w:b/>
                <w:i/>
                <w:lang w:eastAsia="en-US"/>
              </w:rPr>
              <w:t>1 октября</w:t>
            </w:r>
            <w:r w:rsidRPr="0033423D">
              <w:rPr>
                <w:rFonts w:eastAsiaTheme="minorHAnsi"/>
                <w:b/>
                <w:i/>
                <w:lang w:eastAsia="en-US"/>
              </w:rPr>
              <w:t xml:space="preserve"> 2024 года о продлении срока действия Договора об общих условиях предоставления займов № ВВ-6/2264 от 26 ноября 2014 года.</w:t>
            </w:r>
            <w:r w:rsidR="00904CC5" w:rsidRPr="0033423D">
              <w:rPr>
                <w:rFonts w:eastAsiaTheme="minorHAnsi"/>
                <w:b/>
                <w:i/>
                <w:lang w:eastAsia="en-US"/>
              </w:rPr>
              <w:t xml:space="preserve"> Уведомление </w:t>
            </w:r>
            <w:r w:rsidR="0090600C" w:rsidRPr="0033423D">
              <w:rPr>
                <w:rFonts w:eastAsiaTheme="minorHAnsi"/>
                <w:b/>
                <w:i/>
                <w:lang w:eastAsia="en-US"/>
              </w:rPr>
              <w:t>от 01.10.2024</w:t>
            </w:r>
            <w:r w:rsidR="00904CC5" w:rsidRPr="0033423D">
              <w:rPr>
                <w:rFonts w:eastAsiaTheme="minorHAnsi"/>
                <w:b/>
                <w:i/>
                <w:lang w:eastAsia="en-US"/>
              </w:rPr>
              <w:t xml:space="preserve"> </w:t>
            </w:r>
            <w:r w:rsidR="0090600C" w:rsidRPr="0033423D">
              <w:rPr>
                <w:rFonts w:eastAsiaTheme="minorHAnsi"/>
                <w:b/>
                <w:i/>
                <w:lang w:eastAsia="en-US"/>
              </w:rPr>
              <w:t xml:space="preserve">о повышении процентной ставки </w:t>
            </w:r>
            <w:r w:rsidR="00904CC5" w:rsidRPr="0033423D">
              <w:rPr>
                <w:rFonts w:eastAsiaTheme="minorHAnsi"/>
                <w:b/>
                <w:i/>
                <w:lang w:eastAsia="en-US"/>
              </w:rPr>
              <w:t>по Договор</w:t>
            </w:r>
            <w:r w:rsidR="0090600C" w:rsidRPr="0033423D">
              <w:rPr>
                <w:rFonts w:eastAsiaTheme="minorHAnsi"/>
                <w:b/>
                <w:i/>
                <w:lang w:eastAsia="en-US"/>
              </w:rPr>
              <w:t>у</w:t>
            </w:r>
            <w:r w:rsidR="00904CC5" w:rsidRPr="0033423D">
              <w:rPr>
                <w:rFonts w:eastAsiaTheme="minorHAnsi"/>
                <w:b/>
                <w:i/>
                <w:lang w:eastAsia="en-US"/>
              </w:rPr>
              <w:t xml:space="preserve"> об общих условиях предоставления займов № ВВ-6/2264 от 26 ноября 2014 года</w:t>
            </w:r>
          </w:p>
          <w:p w14:paraId="293B3852" w14:textId="7463B25F" w:rsidR="001422C5" w:rsidRPr="0033423D" w:rsidRDefault="001422C5" w:rsidP="00EC7C14">
            <w:pPr>
              <w:adjustRightInd w:val="0"/>
              <w:ind w:left="106" w:right="143"/>
              <w:jc w:val="both"/>
              <w:rPr>
                <w:rFonts w:eastAsiaTheme="minorHAnsi"/>
                <w:lang w:eastAsia="en-US"/>
              </w:rPr>
            </w:pPr>
            <w:r w:rsidRPr="00EC7C14">
              <w:rPr>
                <w:rFonts w:eastAsiaTheme="minorHAnsi"/>
                <w:lang w:eastAsia="en-US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33423D">
              <w:rPr>
                <w:rFonts w:eastAsiaTheme="minorHAnsi"/>
                <w:b/>
                <w:i/>
                <w:lang w:eastAsia="en-US"/>
              </w:rPr>
              <w:t>Продление срока действия Договора об общих условиях предоставления займов № ВВ-6/2264 от 26 ноября 2014 года до 10 июня 2027 года</w:t>
            </w:r>
            <w:r w:rsidR="0090600C" w:rsidRPr="0033423D">
              <w:rPr>
                <w:rFonts w:eastAsiaTheme="minorHAnsi"/>
                <w:b/>
                <w:i/>
                <w:lang w:eastAsia="en-US"/>
              </w:rPr>
              <w:t xml:space="preserve"> и повышение </w:t>
            </w:r>
            <w:r w:rsidR="0033423D" w:rsidRPr="0033423D">
              <w:rPr>
                <w:rFonts w:eastAsiaTheme="minorHAnsi"/>
                <w:b/>
                <w:i/>
                <w:lang w:eastAsia="en-US"/>
              </w:rPr>
              <w:t>процентной</w:t>
            </w:r>
            <w:r w:rsidR="0090600C" w:rsidRPr="0033423D">
              <w:rPr>
                <w:rFonts w:eastAsiaTheme="minorHAnsi"/>
                <w:b/>
                <w:i/>
                <w:lang w:eastAsia="en-US"/>
              </w:rPr>
              <w:t xml:space="preserve"> ставки с 12% до 17%.</w:t>
            </w:r>
            <w:r w:rsidRPr="0033423D">
              <w:rPr>
                <w:rFonts w:eastAsiaTheme="minorHAnsi"/>
                <w:b/>
                <w:i/>
                <w:lang w:eastAsia="en-US"/>
              </w:rPr>
              <w:t>.</w:t>
            </w:r>
          </w:p>
          <w:p w14:paraId="2DD0F662" w14:textId="010ECF28" w:rsidR="00EC7C14" w:rsidRPr="0033423D" w:rsidRDefault="00904CC5" w:rsidP="002419E0">
            <w:pPr>
              <w:adjustRightInd w:val="0"/>
              <w:ind w:right="143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33423D">
              <w:rPr>
                <w:rFonts w:eastAsiaTheme="minorHAnsi"/>
                <w:b/>
                <w:i/>
                <w:lang w:eastAsia="en-US"/>
              </w:rPr>
              <w:t>Уведомление о повышении процентной ставки по Договора об общих условиях предоставления займов № ВВ-6/2264 от 26 ноября 2014 года с 12% до 17%</w:t>
            </w:r>
          </w:p>
          <w:p w14:paraId="5FE88179" w14:textId="21E6C99B" w:rsidR="001422C5" w:rsidRPr="00EC7C14" w:rsidRDefault="001422C5" w:rsidP="00EC7C14">
            <w:pPr>
              <w:adjustRightInd w:val="0"/>
              <w:ind w:left="106" w:right="143"/>
              <w:jc w:val="both"/>
              <w:rPr>
                <w:rFonts w:eastAsiaTheme="minorHAnsi"/>
                <w:lang w:eastAsia="en-US"/>
              </w:rPr>
            </w:pPr>
            <w:r w:rsidRPr="00EC7C14">
              <w:rPr>
                <w:rFonts w:eastAsiaTheme="minorHAnsi"/>
                <w:lang w:eastAsia="en-US"/>
              </w:rPr>
              <w:t>2.6. Стороны и выгодоприобретатели по существенной сделке:</w:t>
            </w:r>
          </w:p>
          <w:p w14:paraId="702A2083" w14:textId="3F764AF2" w:rsidR="001422C5" w:rsidRDefault="001422C5" w:rsidP="00EC7C14">
            <w:pPr>
              <w:adjustRightInd w:val="0"/>
              <w:ind w:left="106" w:right="143"/>
              <w:jc w:val="both"/>
              <w:rPr>
                <w:b/>
                <w:bCs/>
                <w:i/>
                <w:iCs/>
                <w:color w:val="000000"/>
              </w:rPr>
            </w:pPr>
            <w:r w:rsidRPr="00EC7C14">
              <w:rPr>
                <w:b/>
                <w:bCs/>
                <w:i/>
                <w:iCs/>
                <w:color w:val="000000"/>
              </w:rPr>
              <w:t>Стороны по сделке: Займодавец – Общество с ограниченной ответственностью «ИКС 5 ФИНАНС» (ОГРН 1067761792053); Заемщик – Общество с ограниченной ответственность «Агроторг» (ОГРН 1027809237796).</w:t>
            </w:r>
          </w:p>
          <w:p w14:paraId="3825F6EA" w14:textId="77777777" w:rsidR="00EC7C14" w:rsidRPr="00EC7C14" w:rsidRDefault="00EC7C14" w:rsidP="00EC7C14">
            <w:pPr>
              <w:adjustRightInd w:val="0"/>
              <w:ind w:left="106" w:right="143"/>
              <w:jc w:val="both"/>
              <w:rPr>
                <w:b/>
                <w:bCs/>
                <w:i/>
                <w:iCs/>
                <w:color w:val="000000"/>
              </w:rPr>
            </w:pPr>
          </w:p>
          <w:p w14:paraId="098FB7DE" w14:textId="1965E942" w:rsidR="001422C5" w:rsidRPr="0033423D" w:rsidRDefault="001422C5" w:rsidP="00EC7C14">
            <w:pPr>
              <w:adjustRightInd w:val="0"/>
              <w:ind w:left="106" w:right="143"/>
              <w:jc w:val="both"/>
              <w:rPr>
                <w:rFonts w:eastAsiaTheme="minorHAnsi"/>
                <w:lang w:eastAsia="en-US"/>
              </w:rPr>
            </w:pPr>
            <w:r w:rsidRPr="00EC7C14">
              <w:rPr>
                <w:rFonts w:eastAsiaTheme="minorHAnsi"/>
                <w:lang w:eastAsia="en-US"/>
              </w:rPr>
              <w:t xml:space="preserve">2.7. Срок исполнения обязательств по существенной сделке: </w:t>
            </w:r>
            <w:r w:rsidRPr="0033423D">
              <w:rPr>
                <w:b/>
                <w:bCs/>
                <w:i/>
                <w:iCs/>
                <w:color w:val="000000"/>
              </w:rPr>
              <w:t>10 июня 2027 года.</w:t>
            </w:r>
          </w:p>
          <w:p w14:paraId="067F63A4" w14:textId="77777777" w:rsidR="00EC7C14" w:rsidRPr="0033423D" w:rsidRDefault="00EC7C14" w:rsidP="007E5CC1">
            <w:pPr>
              <w:ind w:left="108" w:right="147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698D8388" w14:textId="41EE5656" w:rsidR="001422C5" w:rsidRPr="0033423D" w:rsidRDefault="001422C5" w:rsidP="00EC7C14">
            <w:pPr>
              <w:adjustRightInd w:val="0"/>
              <w:ind w:left="106" w:right="143"/>
              <w:jc w:val="both"/>
              <w:rPr>
                <w:b/>
                <w:bCs/>
                <w:i/>
                <w:iCs/>
                <w:color w:val="000000"/>
              </w:rPr>
            </w:pPr>
            <w:r w:rsidRPr="0033423D">
              <w:rPr>
                <w:rFonts w:eastAsiaTheme="minorHAnsi"/>
                <w:lang w:eastAsia="en-US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</w:t>
            </w:r>
            <w:hyperlink r:id="rId9" w:history="1">
              <w:r w:rsidRPr="0033423D">
                <w:rPr>
                  <w:rFonts w:eastAsiaTheme="minorHAnsi"/>
                  <w:lang w:eastAsia="en-US"/>
                </w:rPr>
                <w:t>подпунктом 13.9.21 пункта 13.9</w:t>
              </w:r>
            </w:hyperlink>
            <w:r w:rsidRPr="0033423D">
              <w:rPr>
                <w:rFonts w:eastAsiaTheme="minorHAnsi"/>
                <w:lang w:eastAsia="en-US"/>
              </w:rPr>
              <w:t xml:space="preserve"> Положения Банка России от 27.03.2020 № 714-П «О раскрытии информации эмитентами эмиссионных ценных бумаг»: </w:t>
            </w:r>
            <w:r w:rsidR="00904CC5" w:rsidRPr="0033423D">
              <w:rPr>
                <w:color w:val="000000"/>
                <w:sz w:val="21"/>
                <w:szCs w:val="21"/>
              </w:rPr>
              <w:t>56 185 597 890, 22 (пятьдесят шесть миллиардов сто восемьдесят пять миллионов пятьсот девяносто семь тысяч восемьсот девяносто) рублей 22 копейки</w:t>
            </w:r>
            <w:r w:rsidR="007E5CC1" w:rsidRPr="0033423D">
              <w:rPr>
                <w:b/>
                <w:bCs/>
                <w:i/>
                <w:iCs/>
                <w:color w:val="000000"/>
              </w:rPr>
              <w:t xml:space="preserve">, </w:t>
            </w:r>
            <w:r w:rsidR="00904CC5" w:rsidRPr="0033423D">
              <w:rPr>
                <w:b/>
                <w:bCs/>
                <w:i/>
                <w:iCs/>
                <w:color w:val="000000"/>
              </w:rPr>
              <w:t>52,55</w:t>
            </w:r>
            <w:r w:rsidR="007E5CC1" w:rsidRPr="0033423D">
              <w:rPr>
                <w:b/>
                <w:bCs/>
                <w:i/>
                <w:iCs/>
                <w:color w:val="000000"/>
              </w:rPr>
              <w:t xml:space="preserve"> % от балансовой стоимости активов эмитента, определенной по данным финансовой отчетности эмитента по состоянию на </w:t>
            </w:r>
            <w:r w:rsidR="00904CC5" w:rsidRPr="0033423D">
              <w:rPr>
                <w:b/>
                <w:bCs/>
                <w:i/>
                <w:iCs/>
                <w:color w:val="000000"/>
              </w:rPr>
              <w:t>30.06.2024</w:t>
            </w:r>
            <w:r w:rsidR="007E5CC1" w:rsidRPr="0033423D">
              <w:rPr>
                <w:b/>
                <w:bCs/>
                <w:i/>
                <w:iCs/>
                <w:color w:val="000000"/>
              </w:rPr>
              <w:t xml:space="preserve"> г.</w:t>
            </w:r>
          </w:p>
          <w:p w14:paraId="6EE5450E" w14:textId="77777777" w:rsidR="00EC7C14" w:rsidRPr="0033423D" w:rsidRDefault="00EC7C14" w:rsidP="00EC7C14">
            <w:pPr>
              <w:adjustRightInd w:val="0"/>
              <w:ind w:left="106" w:right="143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470F9940" w14:textId="3D0588B4" w:rsidR="007E5CC1" w:rsidRDefault="007E5CC1" w:rsidP="00EC7C14">
            <w:pPr>
              <w:adjustRightInd w:val="0"/>
              <w:ind w:left="106" w:right="143"/>
              <w:jc w:val="both"/>
              <w:rPr>
                <w:b/>
                <w:bCs/>
                <w:i/>
                <w:iCs/>
                <w:color w:val="000000"/>
              </w:rPr>
            </w:pPr>
            <w:r w:rsidRPr="0033423D">
              <w:rPr>
                <w:rFonts w:eastAsiaTheme="minorHAnsi"/>
                <w:lang w:eastAsia="en-US"/>
              </w:rPr>
              <w:t>2.9. С</w:t>
            </w:r>
            <w:r w:rsidR="001422C5" w:rsidRPr="0033423D">
              <w:rPr>
                <w:rFonts w:eastAsiaTheme="minorHAnsi"/>
                <w:lang w:eastAsia="en-US"/>
              </w:rPr>
              <w:t xml:space="preserve">тоимость активов (совокупная стоимость активов), определяемая в соответствии с </w:t>
            </w:r>
            <w:hyperlink r:id="rId10" w:history="1">
              <w:r w:rsidR="001422C5" w:rsidRPr="0033423D">
                <w:rPr>
                  <w:rFonts w:eastAsiaTheme="minorHAnsi"/>
                  <w:lang w:eastAsia="en-US"/>
                </w:rPr>
                <w:t>подпунктом 13.9.21 пункта 13.9</w:t>
              </w:r>
            </w:hyperlink>
            <w:r w:rsidR="001422C5" w:rsidRPr="0033423D">
              <w:rPr>
                <w:rFonts w:eastAsiaTheme="minorHAnsi"/>
                <w:lang w:eastAsia="en-US"/>
              </w:rPr>
              <w:t xml:space="preserve"> </w:t>
            </w:r>
            <w:r w:rsidRPr="0033423D">
              <w:rPr>
                <w:rFonts w:eastAsiaTheme="minorHAnsi"/>
                <w:lang w:eastAsia="en-US"/>
              </w:rPr>
              <w:t xml:space="preserve">Положения Банка России от 27.03.2020 № 714-П «О раскрытии информации эмитентами эмиссионных ценных бумаг»: </w:t>
            </w:r>
            <w:r w:rsidRPr="0033423D">
              <w:rPr>
                <w:b/>
                <w:bCs/>
                <w:i/>
                <w:iCs/>
                <w:color w:val="000000"/>
              </w:rPr>
              <w:t xml:space="preserve">стоимость активов эмитента – </w:t>
            </w:r>
            <w:r w:rsidR="00B3295A" w:rsidRPr="0033423D">
              <w:rPr>
                <w:b/>
                <w:bCs/>
                <w:i/>
                <w:iCs/>
                <w:color w:val="000000"/>
              </w:rPr>
              <w:t>106 628 553 000</w:t>
            </w:r>
            <w:r w:rsidR="00B3295A" w:rsidRPr="0033423D" w:rsidDel="00B3295A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B3295A" w:rsidRPr="0033423D">
              <w:rPr>
                <w:b/>
                <w:bCs/>
                <w:i/>
                <w:iCs/>
                <w:color w:val="000000"/>
              </w:rPr>
              <w:t> </w:t>
            </w:r>
            <w:r w:rsidRPr="0033423D">
              <w:rPr>
                <w:b/>
                <w:bCs/>
                <w:i/>
                <w:iCs/>
                <w:color w:val="000000"/>
              </w:rPr>
              <w:t>рублей по данным финансовой отчетности эмитента п</w:t>
            </w:r>
            <w:bookmarkStart w:id="0" w:name="_GoBack"/>
            <w:bookmarkEnd w:id="0"/>
            <w:r w:rsidRPr="0033423D">
              <w:rPr>
                <w:b/>
                <w:bCs/>
                <w:i/>
                <w:iCs/>
                <w:color w:val="000000"/>
              </w:rPr>
              <w:t xml:space="preserve">о состоянию на </w:t>
            </w:r>
            <w:r w:rsidR="009037D6" w:rsidRPr="0033423D">
              <w:rPr>
                <w:b/>
                <w:bCs/>
                <w:i/>
                <w:iCs/>
                <w:color w:val="000000"/>
              </w:rPr>
              <w:t xml:space="preserve">30.06.2024 </w:t>
            </w:r>
            <w:r w:rsidRPr="0033423D">
              <w:rPr>
                <w:b/>
                <w:bCs/>
                <w:i/>
                <w:iCs/>
                <w:color w:val="000000"/>
              </w:rPr>
              <w:t xml:space="preserve"> г.</w:t>
            </w:r>
          </w:p>
          <w:p w14:paraId="4D1A8313" w14:textId="77777777" w:rsidR="00EC7C14" w:rsidRPr="00EC7C14" w:rsidRDefault="00EC7C14" w:rsidP="00EC7C14">
            <w:pPr>
              <w:adjustRightInd w:val="0"/>
              <w:ind w:left="106" w:right="143"/>
              <w:jc w:val="both"/>
              <w:rPr>
                <w:rFonts w:eastAsiaTheme="minorHAnsi"/>
                <w:lang w:eastAsia="en-US"/>
              </w:rPr>
            </w:pPr>
          </w:p>
          <w:p w14:paraId="55B969B5" w14:textId="383C7C8E" w:rsidR="001422C5" w:rsidRDefault="007E5CC1" w:rsidP="00EC7C14">
            <w:pPr>
              <w:adjustRightInd w:val="0"/>
              <w:ind w:left="106" w:right="143"/>
              <w:jc w:val="both"/>
              <w:rPr>
                <w:b/>
                <w:bCs/>
                <w:i/>
                <w:iCs/>
                <w:color w:val="000000"/>
              </w:rPr>
            </w:pPr>
            <w:r w:rsidRPr="00EC7C14">
              <w:rPr>
                <w:rFonts w:eastAsiaTheme="minorHAnsi"/>
                <w:lang w:eastAsia="en-US"/>
              </w:rPr>
              <w:t>2.10. Д</w:t>
            </w:r>
            <w:r w:rsidR="001422C5" w:rsidRPr="00EC7C14">
              <w:rPr>
                <w:rFonts w:eastAsiaTheme="minorHAnsi"/>
                <w:lang w:eastAsia="en-US"/>
              </w:rPr>
              <w:t>ата совершения существенной сделки</w:t>
            </w:r>
            <w:r w:rsidRPr="00EC7C14">
              <w:rPr>
                <w:rFonts w:eastAsiaTheme="minorHAnsi"/>
                <w:lang w:eastAsia="en-US"/>
              </w:rPr>
              <w:t xml:space="preserve">: </w:t>
            </w:r>
            <w:r w:rsidR="0033423D">
              <w:rPr>
                <w:b/>
                <w:bCs/>
                <w:i/>
                <w:iCs/>
                <w:color w:val="000000"/>
              </w:rPr>
              <w:t>01</w:t>
            </w:r>
            <w:r w:rsidRPr="00EC7C14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33423D">
              <w:rPr>
                <w:b/>
                <w:bCs/>
                <w:i/>
                <w:iCs/>
                <w:color w:val="000000"/>
              </w:rPr>
              <w:t>октября</w:t>
            </w:r>
            <w:r w:rsidRPr="00EC7C14">
              <w:rPr>
                <w:b/>
                <w:bCs/>
                <w:i/>
                <w:iCs/>
                <w:color w:val="000000"/>
              </w:rPr>
              <w:t xml:space="preserve"> 2024 года.</w:t>
            </w:r>
          </w:p>
          <w:p w14:paraId="0C986FD4" w14:textId="77777777" w:rsidR="00EC7C14" w:rsidRPr="00EC7C14" w:rsidRDefault="00EC7C14" w:rsidP="00EC7C14">
            <w:pPr>
              <w:adjustRightInd w:val="0"/>
              <w:ind w:left="106" w:right="143"/>
              <w:jc w:val="both"/>
              <w:rPr>
                <w:rFonts w:eastAsiaTheme="minorHAnsi"/>
                <w:lang w:eastAsia="en-US"/>
              </w:rPr>
            </w:pPr>
          </w:p>
          <w:p w14:paraId="58E30D25" w14:textId="0536B12E" w:rsidR="005A4596" w:rsidRPr="00EC7C14" w:rsidRDefault="00EC7C14" w:rsidP="0033423D">
            <w:pPr>
              <w:adjustRightInd w:val="0"/>
              <w:ind w:left="106" w:right="143"/>
              <w:jc w:val="both"/>
              <w:rPr>
                <w:rFonts w:eastAsiaTheme="minorHAnsi"/>
                <w:lang w:eastAsia="en-US"/>
              </w:rPr>
            </w:pPr>
            <w:r w:rsidRPr="00EC7C14">
              <w:rPr>
                <w:rFonts w:eastAsiaTheme="minorHAnsi"/>
                <w:lang w:eastAsia="en-US"/>
              </w:rPr>
              <w:t>2.11. С</w:t>
            </w:r>
            <w:r w:rsidR="001422C5" w:rsidRPr="00EC7C14">
              <w:rPr>
                <w:rFonts w:eastAsiaTheme="minorHAnsi"/>
                <w:lang w:eastAsia="en-US"/>
              </w:rPr>
              <w:t xml:space="preserve"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</w:t>
            </w:r>
            <w:r w:rsidR="001422C5" w:rsidRPr="00EC7C14">
              <w:rPr>
                <w:rFonts w:eastAsiaTheme="minorHAnsi"/>
                <w:lang w:eastAsia="en-US"/>
              </w:rPr>
              <w:lastRenderedPageBreak/>
              <w:t>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EC7C14">
              <w:rPr>
                <w:rFonts w:eastAsiaTheme="minorHAnsi"/>
                <w:lang w:eastAsia="en-US"/>
              </w:rPr>
              <w:t xml:space="preserve">: </w:t>
            </w:r>
            <w:r w:rsidRPr="00EC7C14">
              <w:rPr>
                <w:b/>
                <w:bCs/>
                <w:i/>
                <w:iCs/>
                <w:color w:val="000000"/>
              </w:rPr>
              <w:t xml:space="preserve">решение № б/н единственного участника Общества с ограниченной ответственностью «ИКС 5 ФИНАНС» </w:t>
            </w:r>
            <w:r w:rsidRPr="0033423D">
              <w:rPr>
                <w:b/>
                <w:bCs/>
                <w:i/>
                <w:iCs/>
                <w:color w:val="000000"/>
              </w:rPr>
              <w:t xml:space="preserve">от </w:t>
            </w:r>
            <w:r w:rsidR="0033423D" w:rsidRPr="0033423D">
              <w:rPr>
                <w:b/>
                <w:bCs/>
                <w:i/>
                <w:iCs/>
                <w:color w:val="000000"/>
              </w:rPr>
              <w:t>01</w:t>
            </w:r>
            <w:r w:rsidRPr="0033423D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33423D" w:rsidRPr="0033423D">
              <w:rPr>
                <w:b/>
                <w:bCs/>
                <w:i/>
                <w:iCs/>
                <w:color w:val="000000"/>
              </w:rPr>
              <w:t>октября</w:t>
            </w:r>
            <w:r w:rsidRPr="0033423D">
              <w:rPr>
                <w:b/>
                <w:bCs/>
                <w:i/>
                <w:iCs/>
                <w:color w:val="000000"/>
              </w:rPr>
              <w:t xml:space="preserve"> 2024 года.</w:t>
            </w:r>
          </w:p>
        </w:tc>
      </w:tr>
      <w:tr w:rsidR="005A4596" w:rsidRPr="009E0CEE" w14:paraId="6C509050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B2F2FFB" w14:textId="77777777" w:rsidR="005A4596" w:rsidRPr="009E0CEE" w:rsidRDefault="005A4596" w:rsidP="00AC4D18">
            <w:pPr>
              <w:jc w:val="center"/>
            </w:pPr>
            <w:r w:rsidRPr="009E0CEE">
              <w:lastRenderedPageBreak/>
              <w:t>3. Подпись</w:t>
            </w:r>
          </w:p>
        </w:tc>
      </w:tr>
      <w:tr w:rsidR="005A4596" w:rsidRPr="009E0CEE" w14:paraId="5038DC51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69BD4EFC" w14:textId="77777777" w:rsidR="005A4596" w:rsidRPr="009E0CEE" w:rsidRDefault="005A4596" w:rsidP="00AC4D18">
            <w:pPr>
              <w:ind w:left="57"/>
            </w:pPr>
            <w:r w:rsidRPr="009E0CEE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14:paraId="1E8C188D" w14:textId="77777777" w:rsidR="005A4596" w:rsidRPr="009E0CEE" w:rsidRDefault="005A4596" w:rsidP="00AC4D18">
            <w:pPr>
              <w:jc w:val="center"/>
            </w:pPr>
          </w:p>
          <w:p w14:paraId="7F96AE7D" w14:textId="77777777"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Генеральный директор</w:t>
            </w:r>
          </w:p>
          <w:p w14:paraId="52B0E65F" w14:textId="77777777"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782B92E" w14:textId="77777777"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6FE6B" w14:textId="77777777" w:rsidR="005A4596" w:rsidRPr="009E0CEE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05B0725" w14:textId="77777777" w:rsidR="005A4596" w:rsidRPr="009E0CEE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DD9BA" w14:textId="77777777" w:rsidR="005A4596" w:rsidRPr="009E0CEE" w:rsidRDefault="005A4596" w:rsidP="00AC4D18">
            <w:pPr>
              <w:jc w:val="center"/>
            </w:pPr>
            <w:r w:rsidRPr="009E0CEE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14:paraId="0D0692C2" w14:textId="77777777" w:rsidR="005A4596" w:rsidRPr="009E0CEE" w:rsidRDefault="005A4596" w:rsidP="00AC4D18"/>
        </w:tc>
      </w:tr>
      <w:tr w:rsidR="005A4596" w:rsidRPr="009E0CEE" w14:paraId="5CEF8998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14:paraId="3068DFFA" w14:textId="77777777" w:rsidR="005A4596" w:rsidRPr="009E0CEE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14:paraId="42653769" w14:textId="77777777" w:rsidR="005A4596" w:rsidRPr="009E0CEE" w:rsidRDefault="005A4596" w:rsidP="00AC4D18">
            <w:pPr>
              <w:spacing w:after="240"/>
              <w:jc w:val="center"/>
            </w:pPr>
            <w:r w:rsidRPr="009E0CEE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00B9CD3" w14:textId="77777777"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88C10CA" w14:textId="77777777" w:rsidR="005A4596" w:rsidRPr="009E0CEE" w:rsidRDefault="005A4596" w:rsidP="00AC4D18">
            <w:pPr>
              <w:jc w:val="center"/>
              <w:rPr>
                <w:lang w:val="en-US"/>
              </w:rPr>
            </w:pPr>
            <w:r w:rsidRPr="009E0CEE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6CC975" w14:textId="77777777" w:rsidR="005A4596" w:rsidRPr="009E0CEE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14:paraId="7879708E" w14:textId="77777777" w:rsidR="005A4596" w:rsidRPr="009E0CEE" w:rsidRDefault="005A4596" w:rsidP="00AC4D18">
            <w:pPr>
              <w:jc w:val="center"/>
            </w:pPr>
            <w:r w:rsidRPr="009E0CEE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65DFFCBB" w14:textId="77777777" w:rsidR="005A4596" w:rsidRPr="009E0CEE" w:rsidRDefault="005A4596" w:rsidP="00AC4D18"/>
        </w:tc>
      </w:tr>
      <w:tr w:rsidR="005A4596" w:rsidRPr="009E0CEE" w14:paraId="0B13D877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7E6921" w14:textId="77777777" w:rsidR="005A4596" w:rsidRPr="009E0CEE" w:rsidRDefault="005A4596" w:rsidP="00AC4D18">
            <w:pPr>
              <w:ind w:left="57"/>
            </w:pPr>
            <w:r w:rsidRPr="009E0CEE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3F9D2" w14:textId="77777777" w:rsidR="005A4596" w:rsidRPr="009E0CEE" w:rsidRDefault="005A4596" w:rsidP="00AC4D18">
            <w:pPr>
              <w:jc w:val="right"/>
            </w:pPr>
            <w:r w:rsidRPr="009E0CEE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3B73E" w14:textId="11D8C365" w:rsidR="005A4596" w:rsidRPr="009E0CEE" w:rsidRDefault="0033423D" w:rsidP="005A4596">
            <w:r>
              <w:t>01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9AA15" w14:textId="77777777" w:rsidR="005A4596" w:rsidRPr="009E0CEE" w:rsidRDefault="005A4596" w:rsidP="00AC4D18">
            <w:r w:rsidRPr="009E0CE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E921D" w14:textId="52BED6F2" w:rsidR="005A4596" w:rsidRPr="009E0CEE" w:rsidRDefault="0033423D" w:rsidP="00AC4D18">
            <w:r>
              <w:t>октября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83BFF" w14:textId="77777777" w:rsidR="005A4596" w:rsidRPr="009E0CEE" w:rsidRDefault="005A4596" w:rsidP="00AC4D18">
            <w:r w:rsidRPr="009E0CEE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2A132" w14:textId="170CBE24" w:rsidR="005A4596" w:rsidRPr="009E0CEE" w:rsidRDefault="00864281" w:rsidP="00AC4D18">
            <w:r w:rsidRPr="009E0CEE">
              <w:t>2</w:t>
            </w:r>
            <w:r w:rsidR="001D5B32">
              <w:t>4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EC2CD" w14:textId="77777777" w:rsidR="005A4596" w:rsidRPr="009E0CEE" w:rsidRDefault="005A4596" w:rsidP="00AC4D18">
            <w:r w:rsidRPr="009E0CEE">
              <w:t>г.</w:t>
            </w:r>
          </w:p>
        </w:tc>
      </w:tr>
    </w:tbl>
    <w:p w14:paraId="1364043B" w14:textId="77777777" w:rsidR="00D1168F" w:rsidRPr="009E0CEE" w:rsidRDefault="00D1168F" w:rsidP="00D57CA0">
      <w:pPr>
        <w:rPr>
          <w:lang w:val="en-US"/>
        </w:rPr>
      </w:pPr>
    </w:p>
    <w:sectPr w:rsidR="00D1168F" w:rsidRPr="009E0CEE" w:rsidSect="009E5637">
      <w:footerReference w:type="even" r:id="rId11"/>
      <w:footerReference w:type="default" r:id="rId12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1A26" w14:textId="77777777" w:rsidR="00EE6278" w:rsidRDefault="00EE6278">
      <w:r>
        <w:separator/>
      </w:r>
    </w:p>
  </w:endnote>
  <w:endnote w:type="continuationSeparator" w:id="0">
    <w:p w14:paraId="261B23B1" w14:textId="77777777" w:rsidR="00EE6278" w:rsidRDefault="00EE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76BA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5B7C10" w14:textId="77777777" w:rsidR="008557C6" w:rsidRDefault="00EE6278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F93A" w14:textId="640B6108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23D">
      <w:rPr>
        <w:rStyle w:val="a5"/>
        <w:noProof/>
      </w:rPr>
      <w:t>2</w:t>
    </w:r>
    <w:r>
      <w:rPr>
        <w:rStyle w:val="a5"/>
      </w:rPr>
      <w:fldChar w:fldCharType="end"/>
    </w:r>
  </w:p>
  <w:p w14:paraId="2CFDDEA5" w14:textId="77777777" w:rsidR="008557C6" w:rsidRDefault="00EE6278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AB20" w14:textId="77777777" w:rsidR="00EE6278" w:rsidRDefault="00EE6278">
      <w:r>
        <w:separator/>
      </w:r>
    </w:p>
  </w:footnote>
  <w:footnote w:type="continuationSeparator" w:id="0">
    <w:p w14:paraId="685ED08E" w14:textId="77777777" w:rsidR="00EE6278" w:rsidRDefault="00EE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034D8"/>
    <w:rsid w:val="0000694B"/>
    <w:rsid w:val="0003363D"/>
    <w:rsid w:val="00034C9F"/>
    <w:rsid w:val="00036573"/>
    <w:rsid w:val="000417B4"/>
    <w:rsid w:val="00045487"/>
    <w:rsid w:val="00066DD4"/>
    <w:rsid w:val="00070075"/>
    <w:rsid w:val="0008124B"/>
    <w:rsid w:val="00082ED0"/>
    <w:rsid w:val="000974CA"/>
    <w:rsid w:val="000B72DD"/>
    <w:rsid w:val="000F3CC5"/>
    <w:rsid w:val="001041A5"/>
    <w:rsid w:val="001110F9"/>
    <w:rsid w:val="001354D2"/>
    <w:rsid w:val="001372A3"/>
    <w:rsid w:val="0014079E"/>
    <w:rsid w:val="001422C5"/>
    <w:rsid w:val="0014430D"/>
    <w:rsid w:val="00160AAF"/>
    <w:rsid w:val="001628CD"/>
    <w:rsid w:val="001651DA"/>
    <w:rsid w:val="00181BAB"/>
    <w:rsid w:val="001C1F8A"/>
    <w:rsid w:val="001C62BF"/>
    <w:rsid w:val="001D0AB6"/>
    <w:rsid w:val="001D44B5"/>
    <w:rsid w:val="001D5B32"/>
    <w:rsid w:val="001F412D"/>
    <w:rsid w:val="002419E0"/>
    <w:rsid w:val="00245908"/>
    <w:rsid w:val="00257ED3"/>
    <w:rsid w:val="00261B3F"/>
    <w:rsid w:val="0027120A"/>
    <w:rsid w:val="00287A31"/>
    <w:rsid w:val="002B54BB"/>
    <w:rsid w:val="002C6393"/>
    <w:rsid w:val="002D29CB"/>
    <w:rsid w:val="002E7694"/>
    <w:rsid w:val="002F3039"/>
    <w:rsid w:val="002F45EE"/>
    <w:rsid w:val="00316E2D"/>
    <w:rsid w:val="003304C2"/>
    <w:rsid w:val="00331E8B"/>
    <w:rsid w:val="00333472"/>
    <w:rsid w:val="00333A3D"/>
    <w:rsid w:val="0033423D"/>
    <w:rsid w:val="0034518A"/>
    <w:rsid w:val="00363F8D"/>
    <w:rsid w:val="003869F0"/>
    <w:rsid w:val="003C576D"/>
    <w:rsid w:val="003F29AB"/>
    <w:rsid w:val="00410082"/>
    <w:rsid w:val="00422541"/>
    <w:rsid w:val="004277E0"/>
    <w:rsid w:val="00432118"/>
    <w:rsid w:val="0043634B"/>
    <w:rsid w:val="0044000B"/>
    <w:rsid w:val="00440B67"/>
    <w:rsid w:val="00475DB7"/>
    <w:rsid w:val="004A49F1"/>
    <w:rsid w:val="004C52D4"/>
    <w:rsid w:val="004C6C73"/>
    <w:rsid w:val="004F45B5"/>
    <w:rsid w:val="0052009F"/>
    <w:rsid w:val="00526817"/>
    <w:rsid w:val="00556375"/>
    <w:rsid w:val="0056226B"/>
    <w:rsid w:val="00564248"/>
    <w:rsid w:val="00574F23"/>
    <w:rsid w:val="00576D3E"/>
    <w:rsid w:val="00577A59"/>
    <w:rsid w:val="0058364C"/>
    <w:rsid w:val="005870A1"/>
    <w:rsid w:val="005931B4"/>
    <w:rsid w:val="005A4596"/>
    <w:rsid w:val="005B7A69"/>
    <w:rsid w:val="005E49DE"/>
    <w:rsid w:val="005E5780"/>
    <w:rsid w:val="005F7F46"/>
    <w:rsid w:val="00614E13"/>
    <w:rsid w:val="006332BF"/>
    <w:rsid w:val="00633E2D"/>
    <w:rsid w:val="00653BEE"/>
    <w:rsid w:val="006C193F"/>
    <w:rsid w:val="006D2977"/>
    <w:rsid w:val="006D55E0"/>
    <w:rsid w:val="006E2E6A"/>
    <w:rsid w:val="006F218B"/>
    <w:rsid w:val="006F5BFA"/>
    <w:rsid w:val="00707FE5"/>
    <w:rsid w:val="007234D9"/>
    <w:rsid w:val="00734521"/>
    <w:rsid w:val="007376C1"/>
    <w:rsid w:val="00795F55"/>
    <w:rsid w:val="007D375C"/>
    <w:rsid w:val="007E2D7F"/>
    <w:rsid w:val="007E5CC1"/>
    <w:rsid w:val="007F6516"/>
    <w:rsid w:val="00805F18"/>
    <w:rsid w:val="00811FF6"/>
    <w:rsid w:val="00814462"/>
    <w:rsid w:val="00834278"/>
    <w:rsid w:val="00836B1B"/>
    <w:rsid w:val="00843806"/>
    <w:rsid w:val="00864281"/>
    <w:rsid w:val="00870A0C"/>
    <w:rsid w:val="00881BB9"/>
    <w:rsid w:val="008D36B3"/>
    <w:rsid w:val="008E5444"/>
    <w:rsid w:val="009037D6"/>
    <w:rsid w:val="00904CC5"/>
    <w:rsid w:val="0090600C"/>
    <w:rsid w:val="009072B0"/>
    <w:rsid w:val="00913BE1"/>
    <w:rsid w:val="0092560F"/>
    <w:rsid w:val="00941DFF"/>
    <w:rsid w:val="0094265F"/>
    <w:rsid w:val="0096520A"/>
    <w:rsid w:val="00970B14"/>
    <w:rsid w:val="00981242"/>
    <w:rsid w:val="0098383B"/>
    <w:rsid w:val="009870CC"/>
    <w:rsid w:val="009925C8"/>
    <w:rsid w:val="00994738"/>
    <w:rsid w:val="009A25FA"/>
    <w:rsid w:val="009B6B3E"/>
    <w:rsid w:val="009C2938"/>
    <w:rsid w:val="009C2CD3"/>
    <w:rsid w:val="009E0CEE"/>
    <w:rsid w:val="009E5375"/>
    <w:rsid w:val="009E5637"/>
    <w:rsid w:val="009E68B6"/>
    <w:rsid w:val="009E6F41"/>
    <w:rsid w:val="009F1E36"/>
    <w:rsid w:val="009F2713"/>
    <w:rsid w:val="009F38AD"/>
    <w:rsid w:val="00A25067"/>
    <w:rsid w:val="00A26F04"/>
    <w:rsid w:val="00A329F3"/>
    <w:rsid w:val="00A33C31"/>
    <w:rsid w:val="00A4619F"/>
    <w:rsid w:val="00A518C6"/>
    <w:rsid w:val="00A541FE"/>
    <w:rsid w:val="00A56092"/>
    <w:rsid w:val="00A748F5"/>
    <w:rsid w:val="00A822F7"/>
    <w:rsid w:val="00A93BD7"/>
    <w:rsid w:val="00AB6F3B"/>
    <w:rsid w:val="00AC583D"/>
    <w:rsid w:val="00AD3A54"/>
    <w:rsid w:val="00AD7FF4"/>
    <w:rsid w:val="00AE5188"/>
    <w:rsid w:val="00AE78EE"/>
    <w:rsid w:val="00AF1C88"/>
    <w:rsid w:val="00B01A2D"/>
    <w:rsid w:val="00B11308"/>
    <w:rsid w:val="00B14BFA"/>
    <w:rsid w:val="00B3295A"/>
    <w:rsid w:val="00B36A50"/>
    <w:rsid w:val="00B43A58"/>
    <w:rsid w:val="00B8368D"/>
    <w:rsid w:val="00B90319"/>
    <w:rsid w:val="00BB0D2E"/>
    <w:rsid w:val="00BE1ACB"/>
    <w:rsid w:val="00BF7007"/>
    <w:rsid w:val="00C14F18"/>
    <w:rsid w:val="00C1590D"/>
    <w:rsid w:val="00C16CE6"/>
    <w:rsid w:val="00C35835"/>
    <w:rsid w:val="00C46950"/>
    <w:rsid w:val="00C75B38"/>
    <w:rsid w:val="00C75F99"/>
    <w:rsid w:val="00C921BD"/>
    <w:rsid w:val="00C97022"/>
    <w:rsid w:val="00CA0E04"/>
    <w:rsid w:val="00CB2FDD"/>
    <w:rsid w:val="00D0075D"/>
    <w:rsid w:val="00D034E1"/>
    <w:rsid w:val="00D1168F"/>
    <w:rsid w:val="00D22E22"/>
    <w:rsid w:val="00D272D1"/>
    <w:rsid w:val="00D57CA0"/>
    <w:rsid w:val="00D80718"/>
    <w:rsid w:val="00D83FF9"/>
    <w:rsid w:val="00D865BA"/>
    <w:rsid w:val="00DB49F7"/>
    <w:rsid w:val="00DB6201"/>
    <w:rsid w:val="00DB68BE"/>
    <w:rsid w:val="00DC1618"/>
    <w:rsid w:val="00DE1FD3"/>
    <w:rsid w:val="00DF6103"/>
    <w:rsid w:val="00E05BBC"/>
    <w:rsid w:val="00E119A3"/>
    <w:rsid w:val="00E40365"/>
    <w:rsid w:val="00E4505E"/>
    <w:rsid w:val="00E71AC0"/>
    <w:rsid w:val="00E947C0"/>
    <w:rsid w:val="00EA0E55"/>
    <w:rsid w:val="00EA10BF"/>
    <w:rsid w:val="00EB56CE"/>
    <w:rsid w:val="00EC7C14"/>
    <w:rsid w:val="00EE01EE"/>
    <w:rsid w:val="00EE3520"/>
    <w:rsid w:val="00EE6278"/>
    <w:rsid w:val="00F03F55"/>
    <w:rsid w:val="00F07100"/>
    <w:rsid w:val="00F073A0"/>
    <w:rsid w:val="00F4596C"/>
    <w:rsid w:val="00F60A0F"/>
    <w:rsid w:val="00F750FE"/>
    <w:rsid w:val="00F75D67"/>
    <w:rsid w:val="00F909CA"/>
    <w:rsid w:val="00F96324"/>
    <w:rsid w:val="00F963C5"/>
    <w:rsid w:val="00FB34A4"/>
    <w:rsid w:val="00FB55A1"/>
    <w:rsid w:val="00FC4821"/>
    <w:rsid w:val="00FD6ED9"/>
    <w:rsid w:val="00FF0054"/>
    <w:rsid w:val="00FF5E1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116C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07FE5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FD6ED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6ED9"/>
  </w:style>
  <w:style w:type="character" w:customStyle="1" w:styleId="ae">
    <w:name w:val="Текст примечания Знак"/>
    <w:basedOn w:val="a0"/>
    <w:link w:val="ad"/>
    <w:uiPriority w:val="99"/>
    <w:semiHidden/>
    <w:rsid w:val="00FD6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6ED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6E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6ED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6E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70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0052&amp;dst=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0052&amp;dst=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X5</cp:lastModifiedBy>
  <cp:revision>2</cp:revision>
  <dcterms:created xsi:type="dcterms:W3CDTF">2024-10-01T11:57:00Z</dcterms:created>
  <dcterms:modified xsi:type="dcterms:W3CDTF">2024-10-01T11:57:00Z</dcterms:modified>
</cp:coreProperties>
</file>